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25C6B" w14:textId="28E52B61" w:rsidR="001E673C" w:rsidRPr="00483BB0" w:rsidRDefault="00483BB0">
      <w:pPr>
        <w:rPr>
          <w:rFonts w:ascii="Tahoma" w:hAnsi="Tahoma" w:cs="Tahoma"/>
          <w:b/>
          <w:bCs/>
          <w:sz w:val="36"/>
          <w:szCs w:val="36"/>
          <w:u w:val="single"/>
        </w:rPr>
      </w:pPr>
      <w:r w:rsidRPr="00483BB0">
        <w:rPr>
          <w:rFonts w:ascii="Tahoma" w:hAnsi="Tahoma" w:cs="Tahoma"/>
          <w:b/>
          <w:bCs/>
          <w:sz w:val="36"/>
          <w:szCs w:val="36"/>
          <w:u w:val="single"/>
        </w:rPr>
        <w:t>Headstone Photo Editing Guidelines</w:t>
      </w:r>
    </w:p>
    <w:p w14:paraId="65E64F5C" w14:textId="77777777" w:rsidR="00EB21F6" w:rsidRPr="00EB21F6" w:rsidRDefault="00EB21F6" w:rsidP="00EB21F6">
      <w:pPr>
        <w:rPr>
          <w:rFonts w:ascii="Tahoma" w:hAnsi="Tahoma" w:cs="Tahoma"/>
          <w:b/>
          <w:bCs/>
        </w:rPr>
      </w:pPr>
      <w:r w:rsidRPr="00EB21F6">
        <w:rPr>
          <w:rFonts w:ascii="Tahoma" w:hAnsi="Tahoma" w:cs="Tahoma"/>
          <w:b/>
          <w:bCs/>
        </w:rPr>
        <w:t>General:</w:t>
      </w:r>
    </w:p>
    <w:p w14:paraId="7D94DB32" w14:textId="77777777" w:rsidR="00DA3033" w:rsidRDefault="00EB21F6" w:rsidP="00EB21F6">
      <w:pPr>
        <w:pStyle w:val="ListParagraph"/>
        <w:numPr>
          <w:ilvl w:val="0"/>
          <w:numId w:val="6"/>
        </w:numPr>
        <w:rPr>
          <w:rFonts w:ascii="Tahoma" w:hAnsi="Tahoma" w:cs="Tahoma"/>
        </w:rPr>
      </w:pPr>
      <w:r>
        <w:rPr>
          <w:rFonts w:ascii="Tahoma" w:hAnsi="Tahoma" w:cs="Tahoma"/>
        </w:rPr>
        <w:t>One photo for each single or double (or family) headstone.</w:t>
      </w:r>
    </w:p>
    <w:p w14:paraId="5C0C613C" w14:textId="52AA0161" w:rsidR="00EB21F6" w:rsidRDefault="00EB21F6" w:rsidP="00EB21F6">
      <w:pPr>
        <w:pStyle w:val="ListParagraph"/>
        <w:numPr>
          <w:ilvl w:val="0"/>
          <w:numId w:val="6"/>
        </w:numPr>
        <w:rPr>
          <w:rFonts w:ascii="Tahoma" w:hAnsi="Tahoma" w:cs="Tahoma"/>
        </w:rPr>
      </w:pPr>
      <w:r>
        <w:rPr>
          <w:rFonts w:ascii="Tahoma" w:hAnsi="Tahoma" w:cs="Tahoma"/>
        </w:rPr>
        <w:t>The same photo may be referenced by multiple records. A photo should not be duplicated under a second name in order to be referenced by two (or more) records.</w:t>
      </w:r>
    </w:p>
    <w:p w14:paraId="5F03B596" w14:textId="5F95A448" w:rsidR="00DA3033" w:rsidRDefault="00DA3033" w:rsidP="00EB21F6">
      <w:pPr>
        <w:pStyle w:val="ListParagraph"/>
        <w:numPr>
          <w:ilvl w:val="0"/>
          <w:numId w:val="6"/>
        </w:numPr>
        <w:rPr>
          <w:rFonts w:ascii="Tahoma" w:hAnsi="Tahoma" w:cs="Tahoma"/>
        </w:rPr>
      </w:pPr>
      <w:r>
        <w:rPr>
          <w:rFonts w:ascii="Tahoma" w:hAnsi="Tahoma" w:cs="Tahoma"/>
        </w:rPr>
        <w:t>When photographing headstones at a cemetery section, photos were often taken of temporary markers or of patches of grass. This was done so that a photo existed for each plot location, to simplify tracking of the photos. These are not headstones and should be skipped.</w:t>
      </w:r>
    </w:p>
    <w:p w14:paraId="0ACC5765" w14:textId="23EBD70F" w:rsidR="00DA3033" w:rsidRDefault="00DA3033" w:rsidP="00DA3033">
      <w:pPr>
        <w:pStyle w:val="ListParagraph"/>
        <w:numPr>
          <w:ilvl w:val="1"/>
          <w:numId w:val="6"/>
        </w:numPr>
        <w:rPr>
          <w:rFonts w:ascii="Tahoma" w:hAnsi="Tahoma" w:cs="Tahoma"/>
        </w:rPr>
      </w:pPr>
      <w:r>
        <w:rPr>
          <w:rFonts w:ascii="Tahoma" w:hAnsi="Tahoma" w:cs="Tahoma"/>
        </w:rPr>
        <w:t>For plots with a temporary marker, enter “yes” in the Need Photo column of the burial record, as a permanent headstone has likely been erected since the photo was taken</w:t>
      </w:r>
      <w:r w:rsidR="002811C3">
        <w:rPr>
          <w:rFonts w:ascii="Tahoma" w:hAnsi="Tahoma" w:cs="Tahoma"/>
        </w:rPr>
        <w:t>.</w:t>
      </w:r>
    </w:p>
    <w:p w14:paraId="76791916" w14:textId="4AA480BE" w:rsidR="002811C3" w:rsidRDefault="002811C3" w:rsidP="00DA3033">
      <w:pPr>
        <w:pStyle w:val="ListParagraph"/>
        <w:numPr>
          <w:ilvl w:val="0"/>
          <w:numId w:val="6"/>
        </w:numPr>
        <w:rPr>
          <w:rFonts w:ascii="Tahoma" w:hAnsi="Tahoma" w:cs="Tahoma"/>
        </w:rPr>
      </w:pPr>
      <w:r>
        <w:rPr>
          <w:rFonts w:ascii="Tahoma" w:hAnsi="Tahoma" w:cs="Tahoma"/>
        </w:rPr>
        <w:t>If the photo does not depict the entire headstone, process the photo as best possible and enter “cut off” (if the photo is missing a portion of the stone) or “partial” (if only half of a double headstone appears in the photo) in the Need Photo column of the burial record.</w:t>
      </w:r>
    </w:p>
    <w:p w14:paraId="1AB9813B" w14:textId="7B408D49" w:rsidR="00DA3033" w:rsidRDefault="004A6AD3" w:rsidP="00DA3033">
      <w:pPr>
        <w:pStyle w:val="ListParagraph"/>
        <w:numPr>
          <w:ilvl w:val="0"/>
          <w:numId w:val="6"/>
        </w:numPr>
        <w:rPr>
          <w:rFonts w:ascii="Tahoma" w:hAnsi="Tahoma" w:cs="Tahoma"/>
        </w:rPr>
      </w:pPr>
      <w:r>
        <w:rPr>
          <w:rFonts w:ascii="Tahoma" w:hAnsi="Tahoma" w:cs="Tahoma"/>
        </w:rPr>
        <w:t>If the inscription on a headstone is partially (or fully) obstructed by flowers or shrubbery, process the photo (regardless of the obstruction) and enter “obstructed” in the Need Photo column of the burial record (to indicate that a new photo is required).</w:t>
      </w:r>
    </w:p>
    <w:p w14:paraId="1AB322C8" w14:textId="6D7B4D69" w:rsidR="004A6AD3" w:rsidRDefault="004A6AD3" w:rsidP="00DA3033">
      <w:pPr>
        <w:pStyle w:val="ListParagraph"/>
        <w:numPr>
          <w:ilvl w:val="0"/>
          <w:numId w:val="6"/>
        </w:numPr>
        <w:rPr>
          <w:rFonts w:ascii="Tahoma" w:hAnsi="Tahoma" w:cs="Tahoma"/>
        </w:rPr>
      </w:pPr>
      <w:r>
        <w:rPr>
          <w:rFonts w:ascii="Tahoma" w:hAnsi="Tahoma" w:cs="Tahoma"/>
        </w:rPr>
        <w:t>If the photo is blurry but still somewhat legible, process the photo and enter “blurry” in the Need Photo column of the burial record. If the photo is too blurry to be legible, do not process the photo and enter “yes” in the Need Photo column.</w:t>
      </w:r>
    </w:p>
    <w:p w14:paraId="618202DA" w14:textId="3F82D24C" w:rsidR="00DF18AF" w:rsidRPr="00DF18AF" w:rsidRDefault="004A6AD3" w:rsidP="00DF18AF">
      <w:pPr>
        <w:pStyle w:val="ListParagraph"/>
        <w:numPr>
          <w:ilvl w:val="0"/>
          <w:numId w:val="6"/>
        </w:numPr>
        <w:rPr>
          <w:rFonts w:ascii="Tahoma" w:hAnsi="Tahoma" w:cs="Tahoma"/>
        </w:rPr>
      </w:pPr>
      <w:r>
        <w:rPr>
          <w:rFonts w:ascii="Tahoma" w:hAnsi="Tahoma" w:cs="Tahoma"/>
        </w:rPr>
        <w:t>If there’s any other reason why you think a new photo should be taken (and there’s no need to be hesitant of noting such a request, as we will need to take photos for new burials at every cemetery section regardless) or if the inscription is not legible, note this in the Need Photo column (e.g., “contrast”, “illegible”)</w:t>
      </w:r>
      <w:r w:rsidR="00706339">
        <w:rPr>
          <w:rFonts w:ascii="Tahoma" w:hAnsi="Tahoma" w:cs="Tahoma"/>
        </w:rPr>
        <w:t xml:space="preserve"> so that a new photo can be taken. [It’s especially important to note the reason, and not simply “yes”, so that extra effort can be made to make the inscription legible (e.g., squirting with water, taking multiple photos from different angles, adjusting lighting).]</w:t>
      </w:r>
    </w:p>
    <w:p w14:paraId="2735464E" w14:textId="77777777" w:rsidR="00EB21F6" w:rsidRDefault="00EB21F6">
      <w:pPr>
        <w:rPr>
          <w:rFonts w:ascii="Tahoma" w:hAnsi="Tahoma" w:cs="Tahoma"/>
        </w:rPr>
      </w:pPr>
      <w:r>
        <w:rPr>
          <w:rFonts w:ascii="Tahoma" w:hAnsi="Tahoma" w:cs="Tahoma"/>
        </w:rPr>
        <w:br w:type="page"/>
      </w:r>
    </w:p>
    <w:p w14:paraId="4F7F5A75" w14:textId="73A1F4B2" w:rsidR="00EB21F6" w:rsidRDefault="00EB21F6" w:rsidP="00EB21F6">
      <w:pPr>
        <w:pStyle w:val="ListParagraph"/>
        <w:numPr>
          <w:ilvl w:val="0"/>
          <w:numId w:val="6"/>
        </w:numPr>
        <w:rPr>
          <w:rFonts w:ascii="Tahoma" w:hAnsi="Tahoma" w:cs="Tahoma"/>
        </w:rPr>
      </w:pPr>
      <w:r>
        <w:rPr>
          <w:rFonts w:ascii="Tahoma" w:hAnsi="Tahoma" w:cs="Tahoma"/>
        </w:rPr>
        <w:lastRenderedPageBreak/>
        <w:t>Two headstones mounted on one base stone are considered to be the same as a double headstone. [“Base stone” refers to the granite or stone base (typically unpolished) on which the headstone is mounted. It does not refer to the concrete foundation (typically flush with ground level) on which the base stone sits.]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5"/>
        <w:gridCol w:w="3359"/>
      </w:tblGrid>
      <w:tr w:rsidR="00EB21F6" w14:paraId="54F8CE43" w14:textId="77777777" w:rsidTr="003F0A1A">
        <w:tc>
          <w:tcPr>
            <w:tcW w:w="4675" w:type="dxa"/>
          </w:tcPr>
          <w:p w14:paraId="63BE12C5" w14:textId="77777777" w:rsidR="00EB21F6" w:rsidRDefault="00EB21F6" w:rsidP="003F0A1A">
            <w:pPr>
              <w:jc w:val="center"/>
              <w:rPr>
                <w:rFonts w:ascii="Tahoma" w:hAnsi="Tahoma" w:cs="Tahoma"/>
              </w:rPr>
            </w:pPr>
            <w:r>
              <w:rPr>
                <w:rFonts w:ascii="Tahoma" w:hAnsi="Tahoma" w:cs="Tahoma"/>
              </w:rPr>
              <w:t>CORRECT</w:t>
            </w:r>
          </w:p>
        </w:tc>
        <w:tc>
          <w:tcPr>
            <w:tcW w:w="4675" w:type="dxa"/>
          </w:tcPr>
          <w:p w14:paraId="0DE2E85C" w14:textId="77777777" w:rsidR="00EB21F6" w:rsidRDefault="00EB21F6" w:rsidP="003F0A1A">
            <w:pPr>
              <w:jc w:val="center"/>
              <w:rPr>
                <w:rFonts w:ascii="Tahoma" w:hAnsi="Tahoma" w:cs="Tahoma"/>
              </w:rPr>
            </w:pPr>
            <w:r>
              <w:rPr>
                <w:rFonts w:ascii="Tahoma" w:hAnsi="Tahoma" w:cs="Tahoma"/>
              </w:rPr>
              <w:t>INCORRECT</w:t>
            </w:r>
          </w:p>
        </w:tc>
      </w:tr>
      <w:tr w:rsidR="00EB21F6" w14:paraId="06B1ED71" w14:textId="77777777" w:rsidTr="003F0A1A">
        <w:tc>
          <w:tcPr>
            <w:tcW w:w="4675" w:type="dxa"/>
          </w:tcPr>
          <w:p w14:paraId="680DCD0F" w14:textId="77777777" w:rsidR="00EB21F6" w:rsidRDefault="00EB21F6" w:rsidP="003F0A1A">
            <w:pPr>
              <w:rPr>
                <w:rFonts w:ascii="Tahoma" w:hAnsi="Tahoma" w:cs="Tahoma"/>
              </w:rPr>
            </w:pPr>
            <w:r w:rsidRPr="002C2B64">
              <w:rPr>
                <w:rFonts w:ascii="Tahoma" w:hAnsi="Tahoma" w:cs="Tahoma"/>
                <w:noProof/>
              </w:rPr>
              <w:drawing>
                <wp:inline distT="0" distB="0" distL="0" distR="0" wp14:anchorId="4B7C8C94" wp14:editId="0429DCB7">
                  <wp:extent cx="4352544" cy="2944368"/>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52544" cy="2944368"/>
                          </a:xfrm>
                          <a:prstGeom prst="rect">
                            <a:avLst/>
                          </a:prstGeom>
                        </pic:spPr>
                      </pic:pic>
                    </a:graphicData>
                  </a:graphic>
                </wp:inline>
              </w:drawing>
            </w:r>
          </w:p>
        </w:tc>
        <w:tc>
          <w:tcPr>
            <w:tcW w:w="4675" w:type="dxa"/>
          </w:tcPr>
          <w:p w14:paraId="7480A7CA" w14:textId="77777777" w:rsidR="00EB21F6" w:rsidRDefault="00EB21F6" w:rsidP="003F0A1A">
            <w:pPr>
              <w:rPr>
                <w:rFonts w:ascii="Tahoma" w:hAnsi="Tahoma" w:cs="Tahoma"/>
              </w:rPr>
            </w:pPr>
            <w:r w:rsidRPr="002C2B64">
              <w:rPr>
                <w:rFonts w:ascii="Tahoma" w:hAnsi="Tahoma" w:cs="Tahoma"/>
                <w:noProof/>
              </w:rPr>
              <w:drawing>
                <wp:inline distT="0" distB="0" distL="0" distR="0" wp14:anchorId="55050EE1" wp14:editId="3E18A2A2">
                  <wp:extent cx="2048256" cy="2962656"/>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48256" cy="2962656"/>
                          </a:xfrm>
                          <a:prstGeom prst="rect">
                            <a:avLst/>
                          </a:prstGeom>
                        </pic:spPr>
                      </pic:pic>
                    </a:graphicData>
                  </a:graphic>
                </wp:inline>
              </w:drawing>
            </w:r>
          </w:p>
        </w:tc>
      </w:tr>
    </w:tbl>
    <w:p w14:paraId="72EEC1AB" w14:textId="77777777" w:rsidR="00EB21F6" w:rsidRDefault="00EB21F6" w:rsidP="00EB21F6">
      <w:pPr>
        <w:rPr>
          <w:rFonts w:ascii="Tahoma" w:hAnsi="Tahoma" w:cs="Tahoma"/>
        </w:rPr>
      </w:pPr>
    </w:p>
    <w:p w14:paraId="4C88B11C" w14:textId="77777777" w:rsidR="00EB21F6" w:rsidRDefault="00EB21F6" w:rsidP="00EB21F6">
      <w:pPr>
        <w:pStyle w:val="ListParagraph"/>
        <w:numPr>
          <w:ilvl w:val="0"/>
          <w:numId w:val="6"/>
        </w:numPr>
        <w:rPr>
          <w:rFonts w:ascii="Tahoma" w:hAnsi="Tahoma" w:cs="Tahoma"/>
        </w:rPr>
      </w:pPr>
      <w:r>
        <w:rPr>
          <w:rFonts w:ascii="Tahoma" w:hAnsi="Tahoma" w:cs="Tahoma"/>
        </w:rPr>
        <w:t>Two adjacent headstones on separate base stones should be cropped into two separate photos.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9"/>
        <w:gridCol w:w="6465"/>
      </w:tblGrid>
      <w:tr w:rsidR="00EB21F6" w14:paraId="7E93B52B" w14:textId="77777777" w:rsidTr="003F0A1A">
        <w:tc>
          <w:tcPr>
            <w:tcW w:w="4675" w:type="dxa"/>
          </w:tcPr>
          <w:p w14:paraId="32FF5FE8" w14:textId="77777777" w:rsidR="00EB21F6" w:rsidRDefault="00EB21F6" w:rsidP="003F0A1A">
            <w:pPr>
              <w:jc w:val="center"/>
              <w:rPr>
                <w:rFonts w:ascii="Tahoma" w:hAnsi="Tahoma" w:cs="Tahoma"/>
              </w:rPr>
            </w:pPr>
            <w:r>
              <w:rPr>
                <w:rFonts w:ascii="Tahoma" w:hAnsi="Tahoma" w:cs="Tahoma"/>
              </w:rPr>
              <w:t>CORRECT</w:t>
            </w:r>
          </w:p>
        </w:tc>
        <w:tc>
          <w:tcPr>
            <w:tcW w:w="4675" w:type="dxa"/>
          </w:tcPr>
          <w:p w14:paraId="0A0F0DDE" w14:textId="77777777" w:rsidR="00EB21F6" w:rsidRDefault="00EB21F6" w:rsidP="003F0A1A">
            <w:pPr>
              <w:jc w:val="center"/>
              <w:rPr>
                <w:rFonts w:ascii="Tahoma" w:hAnsi="Tahoma" w:cs="Tahoma"/>
              </w:rPr>
            </w:pPr>
            <w:r>
              <w:rPr>
                <w:rFonts w:ascii="Tahoma" w:hAnsi="Tahoma" w:cs="Tahoma"/>
              </w:rPr>
              <w:t>INCORRECT</w:t>
            </w:r>
          </w:p>
        </w:tc>
      </w:tr>
      <w:tr w:rsidR="00EB21F6" w14:paraId="60E99C2C" w14:textId="77777777" w:rsidTr="003F0A1A">
        <w:tc>
          <w:tcPr>
            <w:tcW w:w="4675" w:type="dxa"/>
          </w:tcPr>
          <w:p w14:paraId="039A2351" w14:textId="77777777" w:rsidR="00EB21F6" w:rsidRDefault="00EB21F6" w:rsidP="003F0A1A">
            <w:pPr>
              <w:rPr>
                <w:rFonts w:ascii="Tahoma" w:hAnsi="Tahoma" w:cs="Tahoma"/>
              </w:rPr>
            </w:pPr>
            <w:r w:rsidRPr="00145BB0">
              <w:rPr>
                <w:rFonts w:ascii="Tahoma" w:hAnsi="Tahoma" w:cs="Tahoma"/>
                <w:noProof/>
              </w:rPr>
              <w:drawing>
                <wp:inline distT="0" distB="0" distL="0" distR="0" wp14:anchorId="5223F2F9" wp14:editId="482D174B">
                  <wp:extent cx="1975104" cy="3401568"/>
                  <wp:effectExtent l="0" t="0" r="635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75104" cy="3401568"/>
                          </a:xfrm>
                          <a:prstGeom prst="rect">
                            <a:avLst/>
                          </a:prstGeom>
                        </pic:spPr>
                      </pic:pic>
                    </a:graphicData>
                  </a:graphic>
                </wp:inline>
              </w:drawing>
            </w:r>
          </w:p>
        </w:tc>
        <w:tc>
          <w:tcPr>
            <w:tcW w:w="4675" w:type="dxa"/>
          </w:tcPr>
          <w:p w14:paraId="4B499518" w14:textId="77777777" w:rsidR="00EB21F6" w:rsidRDefault="00EB21F6" w:rsidP="003F0A1A">
            <w:pPr>
              <w:rPr>
                <w:rFonts w:ascii="Tahoma" w:hAnsi="Tahoma" w:cs="Tahoma"/>
              </w:rPr>
            </w:pPr>
            <w:r w:rsidRPr="00145BB0">
              <w:rPr>
                <w:rFonts w:ascii="Tahoma" w:hAnsi="Tahoma" w:cs="Tahoma"/>
                <w:noProof/>
              </w:rPr>
              <w:drawing>
                <wp:inline distT="0" distB="0" distL="0" distR="0" wp14:anchorId="04E3741D" wp14:editId="24EA242D">
                  <wp:extent cx="3968496" cy="340156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68496" cy="3401568"/>
                          </a:xfrm>
                          <a:prstGeom prst="rect">
                            <a:avLst/>
                          </a:prstGeom>
                        </pic:spPr>
                      </pic:pic>
                    </a:graphicData>
                  </a:graphic>
                </wp:inline>
              </w:drawing>
            </w:r>
          </w:p>
        </w:tc>
      </w:tr>
    </w:tbl>
    <w:p w14:paraId="6A445E56" w14:textId="77777777" w:rsidR="00EB21F6" w:rsidRDefault="00EB21F6">
      <w:pPr>
        <w:rPr>
          <w:rFonts w:ascii="Tahoma" w:hAnsi="Tahoma" w:cs="Tahoma"/>
        </w:rPr>
      </w:pPr>
      <w:r>
        <w:rPr>
          <w:rFonts w:ascii="Tahoma" w:hAnsi="Tahoma" w:cs="Tahoma"/>
        </w:rPr>
        <w:br w:type="page"/>
      </w:r>
    </w:p>
    <w:p w14:paraId="7FA782C4" w14:textId="41D6D8B5" w:rsidR="00483BB0" w:rsidRPr="00EB21F6" w:rsidRDefault="00483BB0">
      <w:pPr>
        <w:rPr>
          <w:rFonts w:ascii="Tahoma" w:hAnsi="Tahoma" w:cs="Tahoma"/>
          <w:b/>
          <w:bCs/>
        </w:rPr>
      </w:pPr>
      <w:r w:rsidRPr="00EB21F6">
        <w:rPr>
          <w:rFonts w:ascii="Tahoma" w:hAnsi="Tahoma" w:cs="Tahoma"/>
          <w:b/>
          <w:bCs/>
        </w:rPr>
        <w:lastRenderedPageBreak/>
        <w:t>Rotation:</w:t>
      </w:r>
    </w:p>
    <w:p w14:paraId="6C300FAE" w14:textId="0B7235A2" w:rsidR="00483BB0" w:rsidRDefault="00F74728" w:rsidP="00483BB0">
      <w:pPr>
        <w:pStyle w:val="ListParagraph"/>
        <w:numPr>
          <w:ilvl w:val="0"/>
          <w:numId w:val="2"/>
        </w:numPr>
        <w:rPr>
          <w:rFonts w:ascii="Tahoma" w:hAnsi="Tahoma" w:cs="Tahoma"/>
        </w:rPr>
      </w:pPr>
      <w:r>
        <w:rPr>
          <w:rFonts w:ascii="Tahoma" w:hAnsi="Tahoma" w:cs="Tahoma"/>
        </w:rPr>
        <w:t>Rotate the photo so that a primary line of text (e.g., family name, line with Hebrew name, line with English name) is level. Priority should be given to the primary line which is nearest the middle of the stone.</w:t>
      </w:r>
    </w:p>
    <w:p w14:paraId="37802F44" w14:textId="5B5D7977" w:rsidR="00F74728" w:rsidRDefault="00F74728" w:rsidP="00483BB0">
      <w:pPr>
        <w:pStyle w:val="ListParagraph"/>
        <w:numPr>
          <w:ilvl w:val="0"/>
          <w:numId w:val="2"/>
        </w:numPr>
        <w:rPr>
          <w:rFonts w:ascii="Tahoma" w:hAnsi="Tahoma" w:cs="Tahoma"/>
        </w:rPr>
      </w:pPr>
      <w:r>
        <w:rPr>
          <w:rFonts w:ascii="Tahoma" w:hAnsi="Tahoma" w:cs="Tahoma"/>
        </w:rPr>
        <w:t>Turning on the software’s grid (or guide) functionality will simplify this process.</w:t>
      </w:r>
    </w:p>
    <w:p w14:paraId="2C09BC33" w14:textId="11DFD6BD" w:rsidR="00F74728" w:rsidRDefault="00F74728" w:rsidP="00483BB0">
      <w:pPr>
        <w:pStyle w:val="ListParagraph"/>
        <w:numPr>
          <w:ilvl w:val="0"/>
          <w:numId w:val="2"/>
        </w:numPr>
        <w:rPr>
          <w:rFonts w:ascii="Tahoma" w:hAnsi="Tahoma" w:cs="Tahoma"/>
        </w:rPr>
      </w:pPr>
      <w:r>
        <w:rPr>
          <w:rFonts w:ascii="Tahoma" w:hAnsi="Tahoma" w:cs="Tahoma"/>
        </w:rPr>
        <w:t>Rotate in 1° increments. Don’t worry about being more precise (i.e., rotating by 1.3° is not necessary).</w:t>
      </w:r>
    </w:p>
    <w:p w14:paraId="533DD72B" w14:textId="280D18E1" w:rsidR="00FC7A21" w:rsidRDefault="00FC7A21" w:rsidP="00483BB0">
      <w:pPr>
        <w:pStyle w:val="ListParagraph"/>
        <w:numPr>
          <w:ilvl w:val="0"/>
          <w:numId w:val="2"/>
        </w:numPr>
        <w:rPr>
          <w:rFonts w:ascii="Tahoma" w:hAnsi="Tahoma" w:cs="Tahoma"/>
        </w:rPr>
      </w:pPr>
      <w:r>
        <w:rPr>
          <w:rFonts w:ascii="Tahoma" w:hAnsi="Tahoma" w:cs="Tahoma"/>
        </w:rPr>
        <w:t>In some cases, rotation will result in blank areas around the edges; this is fine.</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46"/>
      </w:tblGrid>
      <w:tr w:rsidR="00F74728" w14:paraId="3CF0E25D" w14:textId="77777777" w:rsidTr="007A3308">
        <w:tc>
          <w:tcPr>
            <w:tcW w:w="5016" w:type="dxa"/>
          </w:tcPr>
          <w:p w14:paraId="02C9B392" w14:textId="1BFC93A9" w:rsidR="00F74728" w:rsidRDefault="00F74728" w:rsidP="00F74728">
            <w:pPr>
              <w:jc w:val="center"/>
              <w:rPr>
                <w:rFonts w:ascii="Tahoma" w:hAnsi="Tahoma" w:cs="Tahoma"/>
              </w:rPr>
            </w:pPr>
            <w:r>
              <w:rPr>
                <w:rFonts w:ascii="Tahoma" w:hAnsi="Tahoma" w:cs="Tahoma"/>
              </w:rPr>
              <w:t>BEFORE</w:t>
            </w:r>
          </w:p>
        </w:tc>
        <w:tc>
          <w:tcPr>
            <w:tcW w:w="5046" w:type="dxa"/>
          </w:tcPr>
          <w:p w14:paraId="0EFA8C9B" w14:textId="314E48D8" w:rsidR="00F74728" w:rsidRDefault="00F74728" w:rsidP="00F74728">
            <w:pPr>
              <w:jc w:val="center"/>
              <w:rPr>
                <w:rFonts w:ascii="Tahoma" w:hAnsi="Tahoma" w:cs="Tahoma"/>
              </w:rPr>
            </w:pPr>
            <w:r>
              <w:rPr>
                <w:rFonts w:ascii="Tahoma" w:hAnsi="Tahoma" w:cs="Tahoma"/>
              </w:rPr>
              <w:t>AFTER</w:t>
            </w:r>
          </w:p>
        </w:tc>
      </w:tr>
      <w:tr w:rsidR="00F74728" w14:paraId="5968F378" w14:textId="77777777" w:rsidTr="007A3308">
        <w:tc>
          <w:tcPr>
            <w:tcW w:w="5016" w:type="dxa"/>
          </w:tcPr>
          <w:p w14:paraId="0028E248" w14:textId="2CBC2650" w:rsidR="00F74728" w:rsidRDefault="00F74728" w:rsidP="00F74728">
            <w:pPr>
              <w:rPr>
                <w:rFonts w:ascii="Tahoma" w:hAnsi="Tahoma" w:cs="Tahoma"/>
              </w:rPr>
            </w:pPr>
            <w:r w:rsidRPr="00F74728">
              <w:rPr>
                <w:rFonts w:ascii="Tahoma" w:hAnsi="Tahoma" w:cs="Tahoma"/>
                <w:noProof/>
              </w:rPr>
              <w:drawing>
                <wp:inline distT="0" distB="0" distL="0" distR="0" wp14:anchorId="4916A101" wp14:editId="1038E8B3">
                  <wp:extent cx="3044952" cy="3383280"/>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4952" cy="3383280"/>
                          </a:xfrm>
                          <a:prstGeom prst="rect">
                            <a:avLst/>
                          </a:prstGeom>
                        </pic:spPr>
                      </pic:pic>
                    </a:graphicData>
                  </a:graphic>
                </wp:inline>
              </w:drawing>
            </w:r>
          </w:p>
        </w:tc>
        <w:tc>
          <w:tcPr>
            <w:tcW w:w="5046" w:type="dxa"/>
          </w:tcPr>
          <w:p w14:paraId="3B7D8520" w14:textId="294BD93E" w:rsidR="00F74728" w:rsidRDefault="00F74728" w:rsidP="00F74728">
            <w:pPr>
              <w:rPr>
                <w:rFonts w:ascii="Tahoma" w:hAnsi="Tahoma" w:cs="Tahoma"/>
              </w:rPr>
            </w:pPr>
            <w:r w:rsidRPr="00F74728">
              <w:rPr>
                <w:rFonts w:ascii="Tahoma" w:hAnsi="Tahoma" w:cs="Tahoma"/>
                <w:noProof/>
              </w:rPr>
              <w:drawing>
                <wp:inline distT="0" distB="0" distL="0" distR="0" wp14:anchorId="5DD9DE63" wp14:editId="563A28B7">
                  <wp:extent cx="3063240" cy="339242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3240" cy="3392424"/>
                          </a:xfrm>
                          <a:prstGeom prst="rect">
                            <a:avLst/>
                          </a:prstGeom>
                        </pic:spPr>
                      </pic:pic>
                    </a:graphicData>
                  </a:graphic>
                </wp:inline>
              </w:drawing>
            </w:r>
          </w:p>
        </w:tc>
      </w:tr>
      <w:tr w:rsidR="007A3308" w14:paraId="796FA76B" w14:textId="77777777" w:rsidTr="007A3308">
        <w:tc>
          <w:tcPr>
            <w:tcW w:w="5016" w:type="dxa"/>
          </w:tcPr>
          <w:p w14:paraId="56563160" w14:textId="77777777" w:rsidR="007A3308" w:rsidRPr="00F74728" w:rsidRDefault="007A3308" w:rsidP="00F74728">
            <w:pPr>
              <w:rPr>
                <w:rFonts w:ascii="Tahoma" w:hAnsi="Tahoma" w:cs="Tahoma"/>
              </w:rPr>
            </w:pPr>
          </w:p>
        </w:tc>
        <w:tc>
          <w:tcPr>
            <w:tcW w:w="5046" w:type="dxa"/>
          </w:tcPr>
          <w:p w14:paraId="24505CAC" w14:textId="77777777" w:rsidR="007A3308" w:rsidRDefault="007A3308" w:rsidP="007A3308">
            <w:pPr>
              <w:pStyle w:val="ListParagraph"/>
              <w:numPr>
                <w:ilvl w:val="0"/>
                <w:numId w:val="4"/>
              </w:numPr>
              <w:rPr>
                <w:rFonts w:ascii="Tahoma" w:hAnsi="Tahoma" w:cs="Tahoma"/>
              </w:rPr>
            </w:pPr>
            <w:r w:rsidRPr="007A3308">
              <w:rPr>
                <w:rFonts w:ascii="Tahoma" w:hAnsi="Tahoma" w:cs="Tahoma"/>
              </w:rPr>
              <w:t>Highlighted line (in yellow) was used as the baseline</w:t>
            </w:r>
          </w:p>
          <w:p w14:paraId="43B1073E" w14:textId="7880AE67" w:rsidR="007A3308" w:rsidRPr="007A3308" w:rsidRDefault="007A3308" w:rsidP="007A3308">
            <w:pPr>
              <w:pStyle w:val="ListParagraph"/>
              <w:numPr>
                <w:ilvl w:val="0"/>
                <w:numId w:val="4"/>
              </w:numPr>
              <w:rPr>
                <w:rFonts w:ascii="Tahoma" w:hAnsi="Tahoma" w:cs="Tahoma"/>
              </w:rPr>
            </w:pPr>
            <w:r>
              <w:rPr>
                <w:rFonts w:ascii="Tahoma" w:hAnsi="Tahoma" w:cs="Tahoma"/>
              </w:rPr>
              <w:t>Note the small blank areas (solid black) at the bottom left and top right corners of the photo</w:t>
            </w:r>
          </w:p>
        </w:tc>
      </w:tr>
    </w:tbl>
    <w:p w14:paraId="33DCAAD3" w14:textId="77777777" w:rsidR="00F42677" w:rsidRDefault="00F42677">
      <w:pPr>
        <w:rPr>
          <w:rFonts w:ascii="Tahoma" w:hAnsi="Tahoma" w:cs="Tahoma"/>
        </w:rPr>
      </w:pPr>
      <w:r>
        <w:rPr>
          <w:rFonts w:ascii="Tahoma" w:hAnsi="Tahoma" w:cs="Tahoma"/>
        </w:rPr>
        <w:br w:type="page"/>
      </w:r>
    </w:p>
    <w:p w14:paraId="799C2BDC" w14:textId="415D5041" w:rsidR="00483BB0" w:rsidRPr="00DA3033" w:rsidRDefault="00483BB0">
      <w:pPr>
        <w:rPr>
          <w:rFonts w:ascii="Tahoma" w:hAnsi="Tahoma" w:cs="Tahoma"/>
          <w:b/>
          <w:bCs/>
        </w:rPr>
      </w:pPr>
      <w:r w:rsidRPr="00DA3033">
        <w:rPr>
          <w:rFonts w:ascii="Tahoma" w:hAnsi="Tahoma" w:cs="Tahoma"/>
          <w:b/>
          <w:bCs/>
        </w:rPr>
        <w:lastRenderedPageBreak/>
        <w:t>Cropping:</w:t>
      </w:r>
    </w:p>
    <w:p w14:paraId="4B43FA06" w14:textId="7CAF66C7" w:rsidR="00483BB0" w:rsidRDefault="00483BB0" w:rsidP="00483BB0">
      <w:pPr>
        <w:pStyle w:val="ListParagraph"/>
        <w:numPr>
          <w:ilvl w:val="0"/>
          <w:numId w:val="1"/>
        </w:numPr>
        <w:rPr>
          <w:rFonts w:ascii="Tahoma" w:hAnsi="Tahoma" w:cs="Tahoma"/>
        </w:rPr>
      </w:pPr>
      <w:r>
        <w:rPr>
          <w:rFonts w:ascii="Tahoma" w:hAnsi="Tahoma" w:cs="Tahoma"/>
        </w:rPr>
        <w:t xml:space="preserve">Include the entire headstone, including the base, in the photo, with minimal </w:t>
      </w:r>
      <w:r w:rsidR="00F42677">
        <w:rPr>
          <w:rFonts w:ascii="Tahoma" w:hAnsi="Tahoma" w:cs="Tahoma"/>
        </w:rPr>
        <w:t>borders</w:t>
      </w:r>
      <w:r w:rsidR="00FC7A21">
        <w:rPr>
          <w:rFonts w:ascii="Tahoma" w:hAnsi="Tahoma" w:cs="Tahoma"/>
        </w:rPr>
        <w:t>.</w:t>
      </w:r>
    </w:p>
    <w:p w14:paraId="5679CD7A" w14:textId="372830FF" w:rsidR="00F42677" w:rsidRDefault="00F42677" w:rsidP="00483BB0">
      <w:pPr>
        <w:pStyle w:val="ListParagraph"/>
        <w:numPr>
          <w:ilvl w:val="0"/>
          <w:numId w:val="1"/>
        </w:numPr>
        <w:rPr>
          <w:rFonts w:ascii="Tahoma" w:hAnsi="Tahoma" w:cs="Tahoma"/>
        </w:rPr>
      </w:pPr>
      <w:r>
        <w:rPr>
          <w:rFonts w:ascii="Tahoma" w:hAnsi="Tahoma" w:cs="Tahoma"/>
        </w:rPr>
        <w:t>Try to make the left and right borders of equal width.</w:t>
      </w:r>
    </w:p>
    <w:p w14:paraId="5E69F3FC" w14:textId="226EA044" w:rsidR="00FC7A21" w:rsidRDefault="00FC7A21" w:rsidP="00483BB0">
      <w:pPr>
        <w:pStyle w:val="ListParagraph"/>
        <w:numPr>
          <w:ilvl w:val="0"/>
          <w:numId w:val="1"/>
        </w:numPr>
        <w:rPr>
          <w:rFonts w:ascii="Tahoma" w:hAnsi="Tahoma" w:cs="Tahoma"/>
        </w:rPr>
      </w:pPr>
      <w:r>
        <w:rPr>
          <w:rFonts w:ascii="Tahoma" w:hAnsi="Tahoma" w:cs="Tahoma"/>
        </w:rPr>
        <w:t xml:space="preserve">Include </w:t>
      </w:r>
      <w:r w:rsidR="004A6AD3">
        <w:rPr>
          <w:rFonts w:ascii="Tahoma" w:hAnsi="Tahoma" w:cs="Tahoma"/>
        </w:rPr>
        <w:t xml:space="preserve">sufficient </w:t>
      </w:r>
      <w:r>
        <w:rPr>
          <w:rFonts w:ascii="Tahoma" w:hAnsi="Tahoma" w:cs="Tahoma"/>
        </w:rPr>
        <w:t>additional space above the headstone so as to avoid cutting off memorial stones.</w:t>
      </w:r>
    </w:p>
    <w:p w14:paraId="317054E7" w14:textId="0C8E2F9A" w:rsidR="00FC7A21" w:rsidRDefault="00FC7A21" w:rsidP="00483BB0">
      <w:pPr>
        <w:pStyle w:val="ListParagraph"/>
        <w:numPr>
          <w:ilvl w:val="0"/>
          <w:numId w:val="1"/>
        </w:numPr>
        <w:rPr>
          <w:rFonts w:ascii="Tahoma" w:hAnsi="Tahoma" w:cs="Tahoma"/>
        </w:rPr>
      </w:pPr>
      <w:r>
        <w:rPr>
          <w:rFonts w:ascii="Tahoma" w:hAnsi="Tahoma" w:cs="Tahoma"/>
        </w:rPr>
        <w:t xml:space="preserve">It is recommended to crop </w:t>
      </w:r>
      <w:r>
        <w:rPr>
          <w:rFonts w:ascii="Tahoma" w:hAnsi="Tahoma" w:cs="Tahoma"/>
          <w:i/>
          <w:iCs/>
        </w:rPr>
        <w:t>after</w:t>
      </w:r>
      <w:r>
        <w:rPr>
          <w:rFonts w:ascii="Tahoma" w:hAnsi="Tahoma" w:cs="Tahoma"/>
        </w:rPr>
        <w:t xml:space="preserve"> rotating the photo.</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gridCol w:w="3816"/>
      </w:tblGrid>
      <w:tr w:rsidR="00F42677" w14:paraId="21A8BF11" w14:textId="77777777" w:rsidTr="003F0A1A">
        <w:tc>
          <w:tcPr>
            <w:tcW w:w="4675" w:type="dxa"/>
          </w:tcPr>
          <w:p w14:paraId="74C3CA3C" w14:textId="77777777" w:rsidR="00F42677" w:rsidRDefault="00F42677" w:rsidP="003F0A1A">
            <w:pPr>
              <w:jc w:val="center"/>
              <w:rPr>
                <w:rFonts w:ascii="Tahoma" w:hAnsi="Tahoma" w:cs="Tahoma"/>
              </w:rPr>
            </w:pPr>
            <w:r>
              <w:rPr>
                <w:rFonts w:ascii="Tahoma" w:hAnsi="Tahoma" w:cs="Tahoma"/>
              </w:rPr>
              <w:t>BEFORE</w:t>
            </w:r>
          </w:p>
        </w:tc>
        <w:tc>
          <w:tcPr>
            <w:tcW w:w="4675" w:type="dxa"/>
          </w:tcPr>
          <w:p w14:paraId="163245B4" w14:textId="77777777" w:rsidR="00F42677" w:rsidRDefault="00F42677" w:rsidP="003F0A1A">
            <w:pPr>
              <w:jc w:val="center"/>
              <w:rPr>
                <w:rFonts w:ascii="Tahoma" w:hAnsi="Tahoma" w:cs="Tahoma"/>
              </w:rPr>
            </w:pPr>
            <w:r>
              <w:rPr>
                <w:rFonts w:ascii="Tahoma" w:hAnsi="Tahoma" w:cs="Tahoma"/>
              </w:rPr>
              <w:t>AFTER</w:t>
            </w:r>
          </w:p>
        </w:tc>
      </w:tr>
      <w:tr w:rsidR="00F42677" w14:paraId="6D8D642E" w14:textId="77777777" w:rsidTr="003F0A1A">
        <w:tc>
          <w:tcPr>
            <w:tcW w:w="4675" w:type="dxa"/>
          </w:tcPr>
          <w:p w14:paraId="61B6BD40" w14:textId="5F7FDFBA" w:rsidR="00F42677" w:rsidRDefault="00F42677" w:rsidP="003F0A1A">
            <w:pPr>
              <w:rPr>
                <w:rFonts w:ascii="Tahoma" w:hAnsi="Tahoma" w:cs="Tahoma"/>
              </w:rPr>
            </w:pPr>
            <w:r w:rsidRPr="00F42677">
              <w:rPr>
                <w:rFonts w:ascii="Tahoma" w:hAnsi="Tahoma" w:cs="Tahoma"/>
                <w:noProof/>
              </w:rPr>
              <w:drawing>
                <wp:inline distT="0" distB="0" distL="0" distR="0" wp14:anchorId="47B6DDC1" wp14:editId="09680F02">
                  <wp:extent cx="3931920" cy="29352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31920" cy="2935224"/>
                          </a:xfrm>
                          <a:prstGeom prst="rect">
                            <a:avLst/>
                          </a:prstGeom>
                        </pic:spPr>
                      </pic:pic>
                    </a:graphicData>
                  </a:graphic>
                </wp:inline>
              </w:drawing>
            </w:r>
          </w:p>
        </w:tc>
        <w:tc>
          <w:tcPr>
            <w:tcW w:w="4675" w:type="dxa"/>
          </w:tcPr>
          <w:p w14:paraId="3A87246E" w14:textId="4D07F4A3" w:rsidR="00F42677" w:rsidRDefault="00F42677" w:rsidP="003F0A1A">
            <w:pPr>
              <w:rPr>
                <w:rFonts w:ascii="Tahoma" w:hAnsi="Tahoma" w:cs="Tahoma"/>
              </w:rPr>
            </w:pPr>
            <w:r w:rsidRPr="00F42677">
              <w:rPr>
                <w:rFonts w:ascii="Tahoma" w:hAnsi="Tahoma" w:cs="Tahoma"/>
                <w:noProof/>
              </w:rPr>
              <w:drawing>
                <wp:inline distT="0" distB="0" distL="0" distR="0" wp14:anchorId="4540E3B6" wp14:editId="781464F6">
                  <wp:extent cx="2276856" cy="294436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76856" cy="2944368"/>
                          </a:xfrm>
                          <a:prstGeom prst="rect">
                            <a:avLst/>
                          </a:prstGeom>
                        </pic:spPr>
                      </pic:pic>
                    </a:graphicData>
                  </a:graphic>
                </wp:inline>
              </w:drawing>
            </w:r>
          </w:p>
        </w:tc>
      </w:tr>
    </w:tbl>
    <w:p w14:paraId="45C4DC25" w14:textId="4D860013" w:rsidR="00F42677" w:rsidRDefault="00F42677" w:rsidP="00F42677">
      <w:pPr>
        <w:rPr>
          <w:rFonts w:ascii="Tahoma" w:hAnsi="Tahoma" w:cs="Tahoma"/>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tblGrid>
      <w:tr w:rsidR="00F42677" w14:paraId="63343649" w14:textId="77777777" w:rsidTr="007A3308">
        <w:tc>
          <w:tcPr>
            <w:tcW w:w="4680" w:type="dxa"/>
          </w:tcPr>
          <w:p w14:paraId="1136EC6C" w14:textId="1CAC0B1F" w:rsidR="00F42677" w:rsidRPr="007A3308" w:rsidRDefault="00F42677" w:rsidP="007A3308">
            <w:pPr>
              <w:jc w:val="center"/>
              <w:rPr>
                <w:rFonts w:ascii="Tahoma" w:hAnsi="Tahoma" w:cs="Tahoma"/>
              </w:rPr>
            </w:pPr>
            <w:r>
              <w:rPr>
                <w:rFonts w:ascii="Tahoma" w:hAnsi="Tahoma" w:cs="Tahoma"/>
              </w:rPr>
              <w:t>AVOID</w:t>
            </w:r>
          </w:p>
        </w:tc>
      </w:tr>
      <w:tr w:rsidR="00F42677" w14:paraId="54EC5EFB" w14:textId="77777777" w:rsidTr="007A3308">
        <w:tc>
          <w:tcPr>
            <w:tcW w:w="4680" w:type="dxa"/>
          </w:tcPr>
          <w:p w14:paraId="6513856E" w14:textId="5D3806C9" w:rsidR="00F42677" w:rsidRDefault="00F42677" w:rsidP="003F0A1A">
            <w:pPr>
              <w:rPr>
                <w:rFonts w:ascii="Tahoma" w:hAnsi="Tahoma" w:cs="Tahoma"/>
              </w:rPr>
            </w:pPr>
            <w:r w:rsidRPr="00F42677">
              <w:rPr>
                <w:rFonts w:ascii="Tahoma" w:hAnsi="Tahoma" w:cs="Tahoma"/>
                <w:noProof/>
              </w:rPr>
              <w:drawing>
                <wp:inline distT="0" distB="0" distL="0" distR="0" wp14:anchorId="49693146" wp14:editId="682862EC">
                  <wp:extent cx="2816352" cy="2944368"/>
                  <wp:effectExtent l="0" t="0" r="317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6352" cy="2944368"/>
                          </a:xfrm>
                          <a:prstGeom prst="rect">
                            <a:avLst/>
                          </a:prstGeom>
                        </pic:spPr>
                      </pic:pic>
                    </a:graphicData>
                  </a:graphic>
                </wp:inline>
              </w:drawing>
            </w:r>
          </w:p>
        </w:tc>
      </w:tr>
      <w:tr w:rsidR="007A3308" w14:paraId="2F4990D3" w14:textId="77777777" w:rsidTr="007A3308">
        <w:tc>
          <w:tcPr>
            <w:tcW w:w="4680" w:type="dxa"/>
          </w:tcPr>
          <w:p w14:paraId="3AE2E2C2" w14:textId="77777777" w:rsidR="007A3308" w:rsidRDefault="007A3308" w:rsidP="007A3308">
            <w:pPr>
              <w:pStyle w:val="ListParagraph"/>
              <w:numPr>
                <w:ilvl w:val="0"/>
                <w:numId w:val="3"/>
              </w:numPr>
              <w:rPr>
                <w:rFonts w:ascii="Tahoma" w:hAnsi="Tahoma" w:cs="Tahoma"/>
              </w:rPr>
            </w:pPr>
            <w:r>
              <w:rPr>
                <w:rFonts w:ascii="Tahoma" w:hAnsi="Tahoma" w:cs="Tahoma"/>
              </w:rPr>
              <w:t>Base is cut off</w:t>
            </w:r>
          </w:p>
          <w:p w14:paraId="2D21EF2A" w14:textId="77777777" w:rsidR="007A3308" w:rsidRDefault="007A3308" w:rsidP="007A3308">
            <w:pPr>
              <w:pStyle w:val="ListParagraph"/>
              <w:numPr>
                <w:ilvl w:val="0"/>
                <w:numId w:val="3"/>
              </w:numPr>
              <w:rPr>
                <w:rFonts w:ascii="Tahoma" w:hAnsi="Tahoma" w:cs="Tahoma"/>
              </w:rPr>
            </w:pPr>
            <w:r>
              <w:rPr>
                <w:rFonts w:ascii="Tahoma" w:hAnsi="Tahoma" w:cs="Tahoma"/>
              </w:rPr>
              <w:t>Left and right borders are unequal</w:t>
            </w:r>
          </w:p>
          <w:p w14:paraId="1B7D4194" w14:textId="09E0EB10" w:rsidR="007A3308" w:rsidRPr="007A3308" w:rsidRDefault="007A3308" w:rsidP="007A3308">
            <w:pPr>
              <w:pStyle w:val="ListParagraph"/>
              <w:numPr>
                <w:ilvl w:val="0"/>
                <w:numId w:val="3"/>
              </w:numPr>
              <w:rPr>
                <w:rFonts w:ascii="Tahoma" w:hAnsi="Tahoma" w:cs="Tahoma"/>
              </w:rPr>
            </w:pPr>
            <w:r w:rsidRPr="007A3308">
              <w:rPr>
                <w:rFonts w:ascii="Tahoma" w:hAnsi="Tahoma" w:cs="Tahoma"/>
              </w:rPr>
              <w:t>Memorial stones on top of stone are cut off</w:t>
            </w:r>
          </w:p>
        </w:tc>
      </w:tr>
    </w:tbl>
    <w:p w14:paraId="4698CCD2" w14:textId="77777777" w:rsidR="00EB21F6" w:rsidRDefault="00EB21F6">
      <w:pPr>
        <w:rPr>
          <w:rFonts w:ascii="Tahoma" w:hAnsi="Tahoma" w:cs="Tahoma"/>
        </w:rPr>
      </w:pPr>
      <w:r>
        <w:rPr>
          <w:rFonts w:ascii="Tahoma" w:hAnsi="Tahoma" w:cs="Tahoma"/>
        </w:rPr>
        <w:br w:type="page"/>
      </w:r>
    </w:p>
    <w:p w14:paraId="0BA14809" w14:textId="3F053A42" w:rsidR="00F42677" w:rsidRPr="00DA3033" w:rsidRDefault="00EB21F6" w:rsidP="00EB21F6">
      <w:pPr>
        <w:rPr>
          <w:rFonts w:ascii="Tahoma" w:hAnsi="Tahoma" w:cs="Tahoma"/>
          <w:b/>
          <w:bCs/>
        </w:rPr>
      </w:pPr>
      <w:r w:rsidRPr="00DA3033">
        <w:rPr>
          <w:rFonts w:ascii="Tahoma" w:hAnsi="Tahoma" w:cs="Tahoma"/>
          <w:b/>
          <w:bCs/>
        </w:rPr>
        <w:lastRenderedPageBreak/>
        <w:t>R</w:t>
      </w:r>
      <w:r w:rsidR="00B37BDA" w:rsidRPr="00DA3033">
        <w:rPr>
          <w:rFonts w:ascii="Tahoma" w:hAnsi="Tahoma" w:cs="Tahoma"/>
          <w:b/>
          <w:bCs/>
        </w:rPr>
        <w:t>esiz</w:t>
      </w:r>
      <w:r w:rsidR="00F04E0F" w:rsidRPr="00DA3033">
        <w:rPr>
          <w:rFonts w:ascii="Tahoma" w:hAnsi="Tahoma" w:cs="Tahoma"/>
          <w:b/>
          <w:bCs/>
        </w:rPr>
        <w:t>ing</w:t>
      </w:r>
      <w:r w:rsidR="00B37BDA" w:rsidRPr="00DA3033">
        <w:rPr>
          <w:rFonts w:ascii="Tahoma" w:hAnsi="Tahoma" w:cs="Tahoma"/>
          <w:b/>
          <w:bCs/>
        </w:rPr>
        <w:t>:</w:t>
      </w:r>
    </w:p>
    <w:p w14:paraId="0447A0AD" w14:textId="7FD42A22" w:rsidR="00B37BDA" w:rsidRDefault="00B37BDA" w:rsidP="00B37BDA">
      <w:pPr>
        <w:pStyle w:val="ListParagraph"/>
        <w:numPr>
          <w:ilvl w:val="0"/>
          <w:numId w:val="5"/>
        </w:numPr>
        <w:rPr>
          <w:rFonts w:ascii="Tahoma" w:hAnsi="Tahoma" w:cs="Tahoma"/>
        </w:rPr>
      </w:pPr>
      <w:r>
        <w:rPr>
          <w:rFonts w:ascii="Tahoma" w:hAnsi="Tahoma" w:cs="Tahoma"/>
        </w:rPr>
        <w:t xml:space="preserve">Maximum file size for JOWBR is 500 </w:t>
      </w:r>
      <w:r w:rsidR="00145BB0">
        <w:rPr>
          <w:rFonts w:ascii="Tahoma" w:hAnsi="Tahoma" w:cs="Tahoma"/>
        </w:rPr>
        <w:t>Kb</w:t>
      </w:r>
      <w:r>
        <w:rPr>
          <w:rFonts w:ascii="Tahoma" w:hAnsi="Tahoma" w:cs="Tahoma"/>
        </w:rPr>
        <w:t>.</w:t>
      </w:r>
    </w:p>
    <w:p w14:paraId="24189F5A" w14:textId="457582B5" w:rsidR="00B37BDA" w:rsidRDefault="00B37BDA" w:rsidP="00B37BDA">
      <w:pPr>
        <w:pStyle w:val="ListParagraph"/>
        <w:numPr>
          <w:ilvl w:val="0"/>
          <w:numId w:val="5"/>
        </w:numPr>
        <w:rPr>
          <w:rFonts w:ascii="Tahoma" w:hAnsi="Tahoma" w:cs="Tahoma"/>
        </w:rPr>
      </w:pPr>
      <w:r>
        <w:rPr>
          <w:rFonts w:ascii="Tahoma" w:hAnsi="Tahoma" w:cs="Tahoma"/>
        </w:rPr>
        <w:t xml:space="preserve">Older photos (taken at lower resolution) will probably not need to be resized in order to be smaller than 500 </w:t>
      </w:r>
      <w:r w:rsidR="00145BB0">
        <w:rPr>
          <w:rFonts w:ascii="Tahoma" w:hAnsi="Tahoma" w:cs="Tahoma"/>
        </w:rPr>
        <w:t>Kb</w:t>
      </w:r>
      <w:r>
        <w:rPr>
          <w:rFonts w:ascii="Tahoma" w:hAnsi="Tahoma" w:cs="Tahoma"/>
        </w:rPr>
        <w:t>.</w:t>
      </w:r>
    </w:p>
    <w:p w14:paraId="17796ABC" w14:textId="2EAE4D79" w:rsidR="00B37BDA" w:rsidRDefault="00B37BDA" w:rsidP="00B37BDA">
      <w:pPr>
        <w:pStyle w:val="ListParagraph"/>
        <w:numPr>
          <w:ilvl w:val="0"/>
          <w:numId w:val="5"/>
        </w:numPr>
        <w:rPr>
          <w:rFonts w:ascii="Tahoma" w:hAnsi="Tahoma" w:cs="Tahoma"/>
        </w:rPr>
      </w:pPr>
      <w:r>
        <w:rPr>
          <w:rFonts w:ascii="Tahoma" w:hAnsi="Tahoma" w:cs="Tahoma"/>
        </w:rPr>
        <w:t xml:space="preserve">High resolution photos will most likely need to be resized in order to be smaller than 500 </w:t>
      </w:r>
      <w:r w:rsidR="00145BB0">
        <w:rPr>
          <w:rFonts w:ascii="Tahoma" w:hAnsi="Tahoma" w:cs="Tahoma"/>
        </w:rPr>
        <w:t>Kb</w:t>
      </w:r>
      <w:r>
        <w:rPr>
          <w:rFonts w:ascii="Tahoma" w:hAnsi="Tahoma" w:cs="Tahoma"/>
        </w:rPr>
        <w:t>.</w:t>
      </w:r>
    </w:p>
    <w:p w14:paraId="61B4D011" w14:textId="532C1847" w:rsidR="002C2B64" w:rsidRDefault="002C2B64" w:rsidP="00B37BDA">
      <w:pPr>
        <w:pStyle w:val="ListParagraph"/>
        <w:numPr>
          <w:ilvl w:val="0"/>
          <w:numId w:val="5"/>
        </w:numPr>
        <w:rPr>
          <w:rFonts w:ascii="Tahoma" w:hAnsi="Tahoma" w:cs="Tahoma"/>
        </w:rPr>
      </w:pPr>
      <w:r>
        <w:rPr>
          <w:rFonts w:ascii="Tahoma" w:hAnsi="Tahoma" w:cs="Tahoma"/>
        </w:rPr>
        <w:t xml:space="preserve">Resize to the largest possible image size such that the overall file size is less than 500 </w:t>
      </w:r>
      <w:r w:rsidR="00145BB0">
        <w:rPr>
          <w:rFonts w:ascii="Tahoma" w:hAnsi="Tahoma" w:cs="Tahoma"/>
        </w:rPr>
        <w:t>Kb</w:t>
      </w:r>
      <w:r>
        <w:rPr>
          <w:rFonts w:ascii="Tahoma" w:hAnsi="Tahoma" w:cs="Tahoma"/>
        </w:rPr>
        <w:t>.</w:t>
      </w:r>
    </w:p>
    <w:p w14:paraId="779BBD16" w14:textId="49B4C1E9" w:rsidR="002C2B64" w:rsidRDefault="002C2B64" w:rsidP="00145BB0">
      <w:pPr>
        <w:pStyle w:val="ListParagraph"/>
        <w:numPr>
          <w:ilvl w:val="0"/>
          <w:numId w:val="5"/>
        </w:numPr>
        <w:rPr>
          <w:rFonts w:ascii="Tahoma" w:hAnsi="Tahoma" w:cs="Tahoma"/>
        </w:rPr>
      </w:pPr>
      <w:r>
        <w:rPr>
          <w:rFonts w:ascii="Tahoma" w:hAnsi="Tahoma" w:cs="Tahoma"/>
        </w:rPr>
        <w:t xml:space="preserve">Because JOWBR photos are displayed with a height of 320 pixels, it is best to resize photos to a height which is a multiple of 320 pixels: 1600, </w:t>
      </w:r>
      <w:r w:rsidR="00814A8D">
        <w:rPr>
          <w:rFonts w:ascii="Tahoma" w:hAnsi="Tahoma" w:cs="Tahoma"/>
        </w:rPr>
        <w:t xml:space="preserve">1440, </w:t>
      </w:r>
      <w:r>
        <w:rPr>
          <w:rFonts w:ascii="Tahoma" w:hAnsi="Tahoma" w:cs="Tahoma"/>
        </w:rPr>
        <w:t xml:space="preserve">1280, 1120, 960, </w:t>
      </w:r>
      <w:r w:rsidR="00814A8D">
        <w:rPr>
          <w:rFonts w:ascii="Tahoma" w:hAnsi="Tahoma" w:cs="Tahoma"/>
        </w:rPr>
        <w:t xml:space="preserve">800, </w:t>
      </w:r>
      <w:r>
        <w:rPr>
          <w:rFonts w:ascii="Tahoma" w:hAnsi="Tahoma" w:cs="Tahoma"/>
        </w:rPr>
        <w:t>640</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3"/>
        <w:gridCol w:w="5046"/>
      </w:tblGrid>
      <w:tr w:rsidR="00145BB0" w14:paraId="227AE6F4" w14:textId="77777777" w:rsidTr="003F0A1A">
        <w:tc>
          <w:tcPr>
            <w:tcW w:w="5016" w:type="dxa"/>
          </w:tcPr>
          <w:p w14:paraId="0ACF6F27" w14:textId="77777777" w:rsidR="00145BB0" w:rsidRDefault="00145BB0" w:rsidP="003F0A1A">
            <w:pPr>
              <w:jc w:val="center"/>
              <w:rPr>
                <w:rFonts w:ascii="Tahoma" w:hAnsi="Tahoma" w:cs="Tahoma"/>
              </w:rPr>
            </w:pPr>
            <w:r>
              <w:rPr>
                <w:rFonts w:ascii="Tahoma" w:hAnsi="Tahoma" w:cs="Tahoma"/>
              </w:rPr>
              <w:t>BEFORE</w:t>
            </w:r>
          </w:p>
        </w:tc>
        <w:tc>
          <w:tcPr>
            <w:tcW w:w="5046" w:type="dxa"/>
          </w:tcPr>
          <w:p w14:paraId="52E7D248" w14:textId="77777777" w:rsidR="00145BB0" w:rsidRDefault="00145BB0" w:rsidP="003F0A1A">
            <w:pPr>
              <w:jc w:val="center"/>
              <w:rPr>
                <w:rFonts w:ascii="Tahoma" w:hAnsi="Tahoma" w:cs="Tahoma"/>
              </w:rPr>
            </w:pPr>
            <w:r>
              <w:rPr>
                <w:rFonts w:ascii="Tahoma" w:hAnsi="Tahoma" w:cs="Tahoma"/>
              </w:rPr>
              <w:t>AFTER</w:t>
            </w:r>
          </w:p>
        </w:tc>
      </w:tr>
      <w:tr w:rsidR="00145BB0" w14:paraId="73AAA685" w14:textId="77777777" w:rsidTr="003F0A1A">
        <w:tc>
          <w:tcPr>
            <w:tcW w:w="5016" w:type="dxa"/>
          </w:tcPr>
          <w:p w14:paraId="5FFAED77" w14:textId="3CDE4E2D" w:rsidR="00145BB0" w:rsidRDefault="00145BB0" w:rsidP="003F0A1A">
            <w:pPr>
              <w:rPr>
                <w:rFonts w:ascii="Tahoma" w:hAnsi="Tahoma" w:cs="Tahoma"/>
              </w:rPr>
            </w:pPr>
            <w:r w:rsidRPr="00145BB0">
              <w:rPr>
                <w:rFonts w:ascii="Tahoma" w:hAnsi="Tahoma" w:cs="Tahoma"/>
                <w:noProof/>
              </w:rPr>
              <w:drawing>
                <wp:inline distT="0" distB="0" distL="0" distR="0" wp14:anchorId="3769DB9B" wp14:editId="5E736BAD">
                  <wp:extent cx="3090672" cy="3941064"/>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90672" cy="3941064"/>
                          </a:xfrm>
                          <a:prstGeom prst="rect">
                            <a:avLst/>
                          </a:prstGeom>
                        </pic:spPr>
                      </pic:pic>
                    </a:graphicData>
                  </a:graphic>
                </wp:inline>
              </w:drawing>
            </w:r>
          </w:p>
        </w:tc>
        <w:tc>
          <w:tcPr>
            <w:tcW w:w="5046" w:type="dxa"/>
          </w:tcPr>
          <w:p w14:paraId="3874CB5E" w14:textId="194B6A8E" w:rsidR="00145BB0" w:rsidRDefault="00145BB0" w:rsidP="003F0A1A">
            <w:pPr>
              <w:rPr>
                <w:rFonts w:ascii="Tahoma" w:hAnsi="Tahoma" w:cs="Tahoma"/>
              </w:rPr>
            </w:pPr>
            <w:r w:rsidRPr="00145BB0">
              <w:rPr>
                <w:rFonts w:ascii="Tahoma" w:hAnsi="Tahoma" w:cs="Tahoma"/>
                <w:noProof/>
              </w:rPr>
              <w:drawing>
                <wp:inline distT="0" distB="0" distL="0" distR="0" wp14:anchorId="7D4395EF" wp14:editId="2567E24A">
                  <wp:extent cx="3054096" cy="39502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54096" cy="3950208"/>
                          </a:xfrm>
                          <a:prstGeom prst="rect">
                            <a:avLst/>
                          </a:prstGeom>
                        </pic:spPr>
                      </pic:pic>
                    </a:graphicData>
                  </a:graphic>
                </wp:inline>
              </w:drawing>
            </w:r>
          </w:p>
        </w:tc>
      </w:tr>
      <w:tr w:rsidR="00145BB0" w14:paraId="527F2F63" w14:textId="77777777" w:rsidTr="003F0A1A">
        <w:tc>
          <w:tcPr>
            <w:tcW w:w="5016" w:type="dxa"/>
          </w:tcPr>
          <w:p w14:paraId="74C32031" w14:textId="675009BE" w:rsidR="00145BB0" w:rsidRPr="00145BB0" w:rsidRDefault="00145BB0" w:rsidP="00145BB0">
            <w:pPr>
              <w:pStyle w:val="ListParagraph"/>
              <w:numPr>
                <w:ilvl w:val="0"/>
                <w:numId w:val="7"/>
              </w:numPr>
              <w:rPr>
                <w:rFonts w:ascii="Tahoma" w:hAnsi="Tahoma" w:cs="Tahoma"/>
              </w:rPr>
            </w:pPr>
            <w:r>
              <w:rPr>
                <w:rFonts w:ascii="Tahoma" w:hAnsi="Tahoma" w:cs="Tahoma"/>
              </w:rPr>
              <w:t>Note the file size of 1.03 Mb with image size of 1478 × 2524</w:t>
            </w:r>
          </w:p>
        </w:tc>
        <w:tc>
          <w:tcPr>
            <w:tcW w:w="5046" w:type="dxa"/>
          </w:tcPr>
          <w:p w14:paraId="536DAE81" w14:textId="77777777" w:rsidR="00145BB0" w:rsidRDefault="00587F7B" w:rsidP="00F04E0F">
            <w:pPr>
              <w:pStyle w:val="ListParagraph"/>
              <w:numPr>
                <w:ilvl w:val="0"/>
                <w:numId w:val="7"/>
              </w:numPr>
              <w:rPr>
                <w:rFonts w:ascii="Tahoma" w:hAnsi="Tahoma" w:cs="Tahoma"/>
              </w:rPr>
            </w:pPr>
            <w:r>
              <w:rPr>
                <w:rFonts w:ascii="Tahoma" w:hAnsi="Tahoma" w:cs="Tahoma"/>
              </w:rPr>
              <w:t>Setting the image height to 1600 pixels (resulting in a width of 937 pixels) results in a file size of 462.06 Kb, which is an acceptable file size</w:t>
            </w:r>
          </w:p>
          <w:p w14:paraId="1312C794" w14:textId="34172D40" w:rsidR="00587F7B" w:rsidRPr="00587F7B" w:rsidRDefault="00587F7B" w:rsidP="00587F7B">
            <w:pPr>
              <w:pStyle w:val="ListParagraph"/>
              <w:numPr>
                <w:ilvl w:val="0"/>
                <w:numId w:val="7"/>
              </w:numPr>
              <w:rPr>
                <w:rFonts w:ascii="Tahoma" w:hAnsi="Tahoma" w:cs="Tahoma"/>
              </w:rPr>
            </w:pPr>
            <w:r>
              <w:rPr>
                <w:rFonts w:ascii="Tahoma" w:hAnsi="Tahoma" w:cs="Tahoma"/>
              </w:rPr>
              <w:t>If the file size had continued to exceed 500 Kb, the next step would have been to reduce the image height to 1280 pixels</w:t>
            </w:r>
          </w:p>
        </w:tc>
      </w:tr>
    </w:tbl>
    <w:p w14:paraId="79DECDA2" w14:textId="77777777" w:rsidR="00EB21F6" w:rsidRDefault="00EB21F6">
      <w:pPr>
        <w:rPr>
          <w:rFonts w:ascii="Tahoma" w:hAnsi="Tahoma" w:cs="Tahoma"/>
        </w:rPr>
      </w:pPr>
      <w:r>
        <w:rPr>
          <w:rFonts w:ascii="Tahoma" w:hAnsi="Tahoma" w:cs="Tahoma"/>
        </w:rPr>
        <w:br w:type="page"/>
      </w:r>
    </w:p>
    <w:p w14:paraId="3DA98071" w14:textId="45C103C4" w:rsidR="004A6AD3" w:rsidRPr="00DA3033" w:rsidRDefault="004A6AD3" w:rsidP="004A6AD3">
      <w:pPr>
        <w:rPr>
          <w:rFonts w:ascii="Tahoma" w:hAnsi="Tahoma" w:cs="Tahoma"/>
          <w:b/>
          <w:bCs/>
        </w:rPr>
      </w:pPr>
      <w:r>
        <w:rPr>
          <w:rFonts w:ascii="Tahoma" w:hAnsi="Tahoma" w:cs="Tahoma"/>
          <w:b/>
          <w:bCs/>
        </w:rPr>
        <w:lastRenderedPageBreak/>
        <w:t>File Naming</w:t>
      </w:r>
      <w:r w:rsidRPr="00DA3033">
        <w:rPr>
          <w:rFonts w:ascii="Tahoma" w:hAnsi="Tahoma" w:cs="Tahoma"/>
          <w:b/>
          <w:bCs/>
        </w:rPr>
        <w:t>:</w:t>
      </w:r>
    </w:p>
    <w:p w14:paraId="09DA086E" w14:textId="52BBCDFB" w:rsidR="0035664B" w:rsidRPr="0035664B" w:rsidRDefault="0035664B" w:rsidP="006809B6">
      <w:pPr>
        <w:pStyle w:val="ListParagraph"/>
        <w:numPr>
          <w:ilvl w:val="0"/>
          <w:numId w:val="8"/>
        </w:numPr>
        <w:spacing w:after="0"/>
        <w:ind w:left="714" w:hanging="357"/>
        <w:rPr>
          <w:rFonts w:ascii="Tahoma" w:hAnsi="Tahoma" w:cs="Tahoma"/>
        </w:rPr>
      </w:pPr>
      <w:r w:rsidRPr="0035664B">
        <w:rPr>
          <w:rFonts w:ascii="Tahoma" w:hAnsi="Tahoma" w:cs="Tahoma"/>
        </w:rPr>
        <w:t>Each photo is to be uniquely identifiable (across all cemeteries and sections). The file name consists of a prefix, a location identifier, and an optional suffix, as follows (the italicized portions are optional):</w:t>
      </w:r>
    </w:p>
    <w:p w14:paraId="0C822B85" w14:textId="60EA6BC9" w:rsidR="0035664B" w:rsidRPr="0035664B" w:rsidRDefault="0035664B" w:rsidP="00187D9B">
      <w:pPr>
        <w:shd w:val="clear" w:color="auto" w:fill="FFFFFF"/>
        <w:spacing w:after="120" w:line="240" w:lineRule="auto"/>
        <w:ind w:left="357"/>
        <w:jc w:val="center"/>
        <w:rPr>
          <w:rFonts w:ascii="Arial" w:eastAsia="Times New Roman" w:hAnsi="Arial" w:cs="Arial"/>
          <w:color w:val="222222"/>
          <w:sz w:val="24"/>
          <w:szCs w:val="24"/>
          <w:lang w:eastAsia="en-CA"/>
        </w:rPr>
      </w:pPr>
      <w:r w:rsidRPr="0035664B">
        <w:rPr>
          <w:rFonts w:ascii="Arial" w:eastAsia="Times New Roman" w:hAnsi="Arial" w:cs="Arial"/>
          <w:b/>
          <w:bCs/>
          <w:color w:val="CC0000"/>
          <w:sz w:val="48"/>
          <w:szCs w:val="48"/>
          <w:lang w:eastAsia="en-CA"/>
        </w:rPr>
        <w:t>CC</w:t>
      </w:r>
      <w:r w:rsidRPr="0035664B">
        <w:rPr>
          <w:rFonts w:ascii="Arial" w:eastAsia="Times New Roman" w:hAnsi="Arial" w:cs="Arial"/>
          <w:b/>
          <w:bCs/>
          <w:color w:val="E69138"/>
          <w:sz w:val="48"/>
          <w:szCs w:val="48"/>
          <w:lang w:eastAsia="en-CA"/>
        </w:rPr>
        <w:t>SS</w:t>
      </w:r>
      <w:r w:rsidRPr="0035664B">
        <w:rPr>
          <w:rFonts w:ascii="Arial" w:eastAsia="Times New Roman" w:hAnsi="Arial" w:cs="Arial"/>
          <w:b/>
          <w:bCs/>
          <w:color w:val="F1C232"/>
          <w:sz w:val="48"/>
          <w:szCs w:val="48"/>
          <w:lang w:eastAsia="en-CA"/>
        </w:rPr>
        <w:t>_</w:t>
      </w:r>
      <w:r w:rsidRPr="0035664B">
        <w:rPr>
          <w:rFonts w:ascii="Arial" w:eastAsia="Times New Roman" w:hAnsi="Arial" w:cs="Arial"/>
          <w:b/>
          <w:bCs/>
          <w:i/>
          <w:iCs/>
          <w:color w:val="6AA84F"/>
          <w:sz w:val="48"/>
          <w:szCs w:val="48"/>
          <w:lang w:eastAsia="en-CA"/>
        </w:rPr>
        <w:t>B</w:t>
      </w:r>
      <w:r w:rsidRPr="0035664B">
        <w:rPr>
          <w:rFonts w:ascii="Arial" w:eastAsia="Times New Roman" w:hAnsi="Arial" w:cs="Arial"/>
          <w:b/>
          <w:bCs/>
          <w:color w:val="3D85C6"/>
          <w:sz w:val="48"/>
          <w:szCs w:val="48"/>
          <w:lang w:eastAsia="en-CA"/>
        </w:rPr>
        <w:t>RR</w:t>
      </w:r>
      <w:r w:rsidRPr="0035664B">
        <w:rPr>
          <w:rFonts w:ascii="Arial" w:eastAsia="Times New Roman" w:hAnsi="Arial" w:cs="Arial"/>
          <w:b/>
          <w:bCs/>
          <w:color w:val="674EA7"/>
          <w:sz w:val="48"/>
          <w:szCs w:val="48"/>
          <w:lang w:eastAsia="en-CA"/>
        </w:rPr>
        <w:t>GG</w:t>
      </w:r>
      <w:r w:rsidRPr="0035664B">
        <w:rPr>
          <w:rFonts w:ascii="Arial" w:eastAsia="Times New Roman" w:hAnsi="Arial" w:cs="Arial"/>
          <w:b/>
          <w:bCs/>
          <w:i/>
          <w:iCs/>
          <w:color w:val="A64D79"/>
          <w:sz w:val="48"/>
          <w:szCs w:val="48"/>
          <w:lang w:eastAsia="en-CA"/>
        </w:rPr>
        <w:t>x</w:t>
      </w:r>
    </w:p>
    <w:p w14:paraId="518D7E82" w14:textId="0F20B5F0" w:rsidR="0035664B" w:rsidRDefault="0035664B" w:rsidP="00B950A8">
      <w:pPr>
        <w:shd w:val="clear" w:color="auto" w:fill="FFFFFF"/>
        <w:spacing w:line="240" w:lineRule="auto"/>
        <w:ind w:left="1134" w:hanging="414"/>
        <w:rPr>
          <w:rFonts w:ascii="Tahoma" w:eastAsia="Times New Roman" w:hAnsi="Tahoma" w:cs="Tahoma"/>
          <w:color w:val="222222"/>
          <w:lang w:eastAsia="en-CA"/>
        </w:rPr>
      </w:pPr>
      <w:r w:rsidRPr="00187D9B">
        <w:rPr>
          <w:rFonts w:ascii="Tahoma" w:eastAsia="Times New Roman" w:hAnsi="Tahoma" w:cs="Tahoma"/>
          <w:b/>
          <w:bCs/>
          <w:color w:val="CC0000"/>
          <w:lang w:eastAsia="en-CA"/>
        </w:rPr>
        <w:t>CC</w:t>
      </w:r>
      <w:r w:rsidR="00590A83">
        <w:rPr>
          <w:rFonts w:ascii="Tahoma" w:eastAsia="Times New Roman" w:hAnsi="Tahoma" w:cs="Tahoma"/>
          <w:color w:val="222222"/>
          <w:lang w:eastAsia="en-CA"/>
        </w:rPr>
        <w:tab/>
      </w:r>
      <w:r w:rsidRPr="00187D9B">
        <w:rPr>
          <w:rFonts w:ascii="Tahoma" w:eastAsia="Times New Roman" w:hAnsi="Tahoma" w:cs="Tahoma"/>
          <w:color w:val="222222"/>
          <w:lang w:eastAsia="en-CA"/>
        </w:rPr>
        <w:t>cemetery identifier: two uppercase letters, e.g., </w:t>
      </w:r>
      <w:r w:rsidRPr="00187D9B">
        <w:rPr>
          <w:rFonts w:ascii="Tahoma" w:eastAsia="Times New Roman" w:hAnsi="Tahoma" w:cs="Tahoma"/>
          <w:b/>
          <w:bCs/>
          <w:color w:val="222222"/>
          <w:lang w:eastAsia="en-CA"/>
        </w:rPr>
        <w:t>BL</w:t>
      </w:r>
      <w:r w:rsidRPr="00187D9B">
        <w:rPr>
          <w:rFonts w:ascii="Tahoma" w:eastAsia="Times New Roman" w:hAnsi="Tahoma" w:cs="Tahoma"/>
          <w:color w:val="222222"/>
          <w:lang w:eastAsia="en-CA"/>
        </w:rPr>
        <w:t> = Bathurst Lawn Memorial Park; </w:t>
      </w:r>
      <w:r w:rsidRPr="00187D9B">
        <w:rPr>
          <w:rFonts w:ascii="Tahoma" w:eastAsia="Times New Roman" w:hAnsi="Tahoma" w:cs="Tahoma"/>
          <w:b/>
          <w:bCs/>
          <w:color w:val="222222"/>
          <w:lang w:eastAsia="en-CA"/>
        </w:rPr>
        <w:t>DR</w:t>
      </w:r>
      <w:r w:rsidRPr="00187D9B">
        <w:rPr>
          <w:rFonts w:ascii="Tahoma" w:eastAsia="Times New Roman" w:hAnsi="Tahoma" w:cs="Tahoma"/>
          <w:color w:val="222222"/>
          <w:lang w:eastAsia="en-CA"/>
        </w:rPr>
        <w:t> = Dawes Road Cemetery; </w:t>
      </w:r>
      <w:r w:rsidRPr="00187D9B">
        <w:rPr>
          <w:rFonts w:ascii="Tahoma" w:eastAsia="Times New Roman" w:hAnsi="Tahoma" w:cs="Tahoma"/>
          <w:b/>
          <w:bCs/>
          <w:color w:val="222222"/>
          <w:lang w:eastAsia="en-CA"/>
        </w:rPr>
        <w:t>RL</w:t>
      </w:r>
      <w:r w:rsidRPr="00187D9B">
        <w:rPr>
          <w:rFonts w:ascii="Tahoma" w:eastAsia="Times New Roman" w:hAnsi="Tahoma" w:cs="Tahoma"/>
          <w:color w:val="222222"/>
          <w:lang w:eastAsia="en-CA"/>
        </w:rPr>
        <w:t> = Roselawn Avenue Cemetery</w:t>
      </w:r>
    </w:p>
    <w:p w14:paraId="3C3B2734" w14:textId="400187A7" w:rsidR="0035664B" w:rsidRDefault="0035664B" w:rsidP="00B950A8">
      <w:pPr>
        <w:shd w:val="clear" w:color="auto" w:fill="FFFFFF"/>
        <w:spacing w:line="240" w:lineRule="auto"/>
        <w:ind w:left="1134" w:hanging="414"/>
        <w:rPr>
          <w:rFonts w:ascii="Tahoma" w:eastAsia="Times New Roman" w:hAnsi="Tahoma" w:cs="Tahoma"/>
          <w:color w:val="222222"/>
          <w:lang w:eastAsia="en-CA"/>
        </w:rPr>
      </w:pPr>
      <w:r w:rsidRPr="00187D9B">
        <w:rPr>
          <w:rFonts w:ascii="Tahoma" w:eastAsia="Times New Roman" w:hAnsi="Tahoma" w:cs="Tahoma"/>
          <w:b/>
          <w:bCs/>
          <w:color w:val="E69138"/>
          <w:lang w:eastAsia="en-CA"/>
        </w:rPr>
        <w:t>SS</w:t>
      </w:r>
      <w:r w:rsidR="00590A83">
        <w:rPr>
          <w:rFonts w:ascii="Tahoma" w:eastAsia="Times New Roman" w:hAnsi="Tahoma" w:cs="Tahoma"/>
          <w:color w:val="222222"/>
          <w:lang w:eastAsia="en-CA"/>
        </w:rPr>
        <w:tab/>
      </w:r>
      <w:r w:rsidRPr="00187D9B">
        <w:rPr>
          <w:rFonts w:ascii="Tahoma" w:eastAsia="Times New Roman" w:hAnsi="Tahoma" w:cs="Tahoma"/>
          <w:color w:val="222222"/>
          <w:lang w:eastAsia="en-CA"/>
        </w:rPr>
        <w:t>section identifier: typically a two-digit number, occasionally followed by a letter, and sometimes a single letter or a three-digit number; any letters are uppercase</w:t>
      </w:r>
    </w:p>
    <w:p w14:paraId="445BD7E6" w14:textId="13062F04" w:rsidR="0035664B" w:rsidRDefault="0035664B" w:rsidP="00B950A8">
      <w:pPr>
        <w:shd w:val="clear" w:color="auto" w:fill="FFFFFF"/>
        <w:spacing w:line="240" w:lineRule="auto"/>
        <w:ind w:left="1134" w:hanging="414"/>
        <w:rPr>
          <w:rFonts w:ascii="Tahoma" w:eastAsia="Times New Roman" w:hAnsi="Tahoma" w:cs="Tahoma"/>
          <w:color w:val="222222"/>
          <w:lang w:eastAsia="en-CA"/>
        </w:rPr>
      </w:pPr>
      <w:r w:rsidRPr="00187D9B">
        <w:rPr>
          <w:rFonts w:ascii="Tahoma" w:eastAsia="Times New Roman" w:hAnsi="Tahoma" w:cs="Tahoma"/>
          <w:b/>
          <w:bCs/>
          <w:color w:val="F1C232"/>
          <w:lang w:eastAsia="en-CA"/>
        </w:rPr>
        <w:t>_</w:t>
      </w:r>
      <w:r w:rsidR="00590A83">
        <w:rPr>
          <w:rFonts w:ascii="Tahoma" w:eastAsia="Times New Roman" w:hAnsi="Tahoma" w:cs="Tahoma"/>
          <w:color w:val="222222"/>
          <w:lang w:eastAsia="en-CA"/>
        </w:rPr>
        <w:tab/>
      </w:r>
      <w:r w:rsidRPr="00187D9B">
        <w:rPr>
          <w:rFonts w:ascii="Tahoma" w:eastAsia="Times New Roman" w:hAnsi="Tahoma" w:cs="Tahoma"/>
          <w:color w:val="222222"/>
          <w:lang w:eastAsia="en-CA"/>
        </w:rPr>
        <w:t xml:space="preserve">the underscore character, which serves to separate the cemetery/section designation from the </w:t>
      </w:r>
      <w:r w:rsidR="00EE29EA">
        <w:rPr>
          <w:rFonts w:ascii="Tahoma" w:eastAsia="Times New Roman" w:hAnsi="Tahoma" w:cs="Tahoma"/>
          <w:color w:val="222222"/>
          <w:lang w:eastAsia="en-CA"/>
        </w:rPr>
        <w:t>location identifier (</w:t>
      </w:r>
      <w:r w:rsidRPr="00187D9B">
        <w:rPr>
          <w:rFonts w:ascii="Tahoma" w:eastAsia="Times New Roman" w:hAnsi="Tahoma" w:cs="Tahoma"/>
          <w:color w:val="222222"/>
          <w:lang w:eastAsia="en-CA"/>
        </w:rPr>
        <w:t>individual burial plot designation</w:t>
      </w:r>
      <w:r w:rsidR="00EE29EA">
        <w:rPr>
          <w:rFonts w:ascii="Tahoma" w:eastAsia="Times New Roman" w:hAnsi="Tahoma" w:cs="Tahoma"/>
          <w:color w:val="222222"/>
          <w:lang w:eastAsia="en-CA"/>
        </w:rPr>
        <w:t>)</w:t>
      </w:r>
    </w:p>
    <w:p w14:paraId="12765C83" w14:textId="700DDB39" w:rsidR="0035664B" w:rsidRDefault="0035664B" w:rsidP="00B950A8">
      <w:pPr>
        <w:shd w:val="clear" w:color="auto" w:fill="FFFFFF"/>
        <w:spacing w:line="240" w:lineRule="auto"/>
        <w:ind w:left="1134" w:hanging="414"/>
        <w:rPr>
          <w:rFonts w:ascii="Tahoma" w:eastAsia="Times New Roman" w:hAnsi="Tahoma" w:cs="Tahoma"/>
          <w:color w:val="222222"/>
          <w:lang w:eastAsia="en-CA"/>
        </w:rPr>
      </w:pPr>
      <w:r w:rsidRPr="00187D9B">
        <w:rPr>
          <w:rFonts w:ascii="Tahoma" w:eastAsia="Times New Roman" w:hAnsi="Tahoma" w:cs="Tahoma"/>
          <w:b/>
          <w:bCs/>
          <w:i/>
          <w:iCs/>
          <w:color w:val="6AA84F"/>
          <w:lang w:eastAsia="en-CA"/>
        </w:rPr>
        <w:t>B</w:t>
      </w:r>
      <w:r w:rsidR="00590A83">
        <w:rPr>
          <w:rFonts w:ascii="Tahoma" w:eastAsia="Times New Roman" w:hAnsi="Tahoma" w:cs="Tahoma"/>
          <w:color w:val="222222"/>
          <w:lang w:eastAsia="en-CA"/>
        </w:rPr>
        <w:tab/>
      </w:r>
      <w:r w:rsidR="00EE29EA">
        <w:rPr>
          <w:rFonts w:ascii="Tahoma" w:eastAsia="Times New Roman" w:hAnsi="Tahoma" w:cs="Tahoma"/>
          <w:i/>
          <w:iCs/>
          <w:color w:val="222222"/>
          <w:lang w:eastAsia="en-CA"/>
        </w:rPr>
        <w:t>(</w:t>
      </w:r>
      <w:r w:rsidRPr="00EE29EA">
        <w:rPr>
          <w:rFonts w:ascii="Tahoma" w:eastAsia="Times New Roman" w:hAnsi="Tahoma" w:cs="Tahoma"/>
          <w:i/>
          <w:iCs/>
          <w:color w:val="222222"/>
          <w:lang w:eastAsia="en-CA"/>
        </w:rPr>
        <w:t>optional</w:t>
      </w:r>
      <w:r w:rsidR="00EE29EA">
        <w:rPr>
          <w:rFonts w:ascii="Tahoma" w:eastAsia="Times New Roman" w:hAnsi="Tahoma" w:cs="Tahoma"/>
          <w:i/>
          <w:iCs/>
          <w:color w:val="222222"/>
          <w:lang w:eastAsia="en-CA"/>
        </w:rPr>
        <w:t>)</w:t>
      </w:r>
      <w:r w:rsidRPr="00187D9B">
        <w:rPr>
          <w:rFonts w:ascii="Tahoma" w:eastAsia="Times New Roman" w:hAnsi="Tahoma" w:cs="Tahoma"/>
          <w:color w:val="222222"/>
          <w:lang w:eastAsia="en-CA"/>
        </w:rPr>
        <w:t xml:space="preserve"> sub-section identifier, when necessary, e.g., </w:t>
      </w:r>
      <w:r w:rsidRPr="00187D9B">
        <w:rPr>
          <w:rFonts w:ascii="Tahoma" w:eastAsia="Times New Roman" w:hAnsi="Tahoma" w:cs="Tahoma"/>
          <w:b/>
          <w:bCs/>
          <w:color w:val="222222"/>
          <w:lang w:eastAsia="en-CA"/>
        </w:rPr>
        <w:t>S</w:t>
      </w:r>
      <w:r w:rsidRPr="00187D9B">
        <w:rPr>
          <w:rFonts w:ascii="Tahoma" w:eastAsia="Times New Roman" w:hAnsi="Tahoma" w:cs="Tahoma"/>
          <w:color w:val="222222"/>
          <w:lang w:eastAsia="en-CA"/>
        </w:rPr>
        <w:t> = south, </w:t>
      </w:r>
      <w:r w:rsidRPr="00187D9B">
        <w:rPr>
          <w:rFonts w:ascii="Tahoma" w:eastAsia="Times New Roman" w:hAnsi="Tahoma" w:cs="Tahoma"/>
          <w:b/>
          <w:bCs/>
          <w:color w:val="222222"/>
          <w:lang w:eastAsia="en-CA"/>
        </w:rPr>
        <w:t>N</w:t>
      </w:r>
      <w:r w:rsidRPr="00187D9B">
        <w:rPr>
          <w:rFonts w:ascii="Tahoma" w:eastAsia="Times New Roman" w:hAnsi="Tahoma" w:cs="Tahoma"/>
          <w:color w:val="222222"/>
          <w:lang w:eastAsia="en-CA"/>
        </w:rPr>
        <w:t> = north, </w:t>
      </w:r>
      <w:r w:rsidRPr="00187D9B">
        <w:rPr>
          <w:rFonts w:ascii="Tahoma" w:eastAsia="Times New Roman" w:hAnsi="Tahoma" w:cs="Tahoma"/>
          <w:b/>
          <w:bCs/>
          <w:color w:val="222222"/>
          <w:lang w:eastAsia="en-CA"/>
        </w:rPr>
        <w:t>SW</w:t>
      </w:r>
      <w:r w:rsidRPr="00187D9B">
        <w:rPr>
          <w:rFonts w:ascii="Tahoma" w:eastAsia="Times New Roman" w:hAnsi="Tahoma" w:cs="Tahoma"/>
          <w:color w:val="222222"/>
          <w:lang w:eastAsia="en-CA"/>
        </w:rPr>
        <w:t> = southwest; all letters are uppercase</w:t>
      </w:r>
    </w:p>
    <w:p w14:paraId="61C7CBC7" w14:textId="23CF85C7" w:rsidR="0035664B" w:rsidRDefault="0035664B" w:rsidP="00B950A8">
      <w:pPr>
        <w:shd w:val="clear" w:color="auto" w:fill="FFFFFF"/>
        <w:spacing w:line="240" w:lineRule="auto"/>
        <w:ind w:left="1134" w:hanging="414"/>
        <w:rPr>
          <w:rFonts w:ascii="Tahoma" w:eastAsia="Times New Roman" w:hAnsi="Tahoma" w:cs="Tahoma"/>
          <w:color w:val="222222"/>
          <w:lang w:eastAsia="en-CA"/>
        </w:rPr>
      </w:pPr>
      <w:r w:rsidRPr="00187D9B">
        <w:rPr>
          <w:rFonts w:ascii="Tahoma" w:eastAsia="Times New Roman" w:hAnsi="Tahoma" w:cs="Tahoma"/>
          <w:b/>
          <w:bCs/>
          <w:color w:val="45818E"/>
          <w:lang w:eastAsia="en-CA"/>
        </w:rPr>
        <w:t>RR</w:t>
      </w:r>
      <w:r w:rsidR="00590A83">
        <w:rPr>
          <w:rFonts w:ascii="Tahoma" w:eastAsia="Times New Roman" w:hAnsi="Tahoma" w:cs="Tahoma"/>
          <w:color w:val="222222"/>
          <w:lang w:eastAsia="en-CA"/>
        </w:rPr>
        <w:tab/>
      </w:r>
      <w:r w:rsidRPr="00187D9B">
        <w:rPr>
          <w:rFonts w:ascii="Tahoma" w:eastAsia="Times New Roman" w:hAnsi="Tahoma" w:cs="Tahoma"/>
          <w:color w:val="222222"/>
          <w:lang w:eastAsia="en-CA"/>
        </w:rPr>
        <w:t>row or line identifier: depending on the cemetery and section, this could be a single digit, a two digit number, a single letter, two letters, or a combination (e.g., A1 or 1A); all letters are uppercase</w:t>
      </w:r>
    </w:p>
    <w:p w14:paraId="48E1885B" w14:textId="599BCBC0" w:rsidR="0035664B" w:rsidRDefault="0035664B" w:rsidP="00B950A8">
      <w:pPr>
        <w:shd w:val="clear" w:color="auto" w:fill="FFFFFF"/>
        <w:spacing w:line="240" w:lineRule="auto"/>
        <w:ind w:left="1134" w:hanging="414"/>
        <w:rPr>
          <w:rFonts w:ascii="Tahoma" w:eastAsia="Times New Roman" w:hAnsi="Tahoma" w:cs="Tahoma"/>
          <w:color w:val="222222"/>
          <w:lang w:eastAsia="en-CA"/>
        </w:rPr>
      </w:pPr>
      <w:r w:rsidRPr="00187D9B">
        <w:rPr>
          <w:rFonts w:ascii="Tahoma" w:eastAsia="Times New Roman" w:hAnsi="Tahoma" w:cs="Tahoma"/>
          <w:b/>
          <w:bCs/>
          <w:color w:val="674EA7"/>
          <w:lang w:eastAsia="en-CA"/>
        </w:rPr>
        <w:t>GG</w:t>
      </w:r>
      <w:r w:rsidR="00590A83">
        <w:rPr>
          <w:rFonts w:ascii="Tahoma" w:eastAsia="Times New Roman" w:hAnsi="Tahoma" w:cs="Tahoma"/>
          <w:color w:val="222222"/>
          <w:lang w:eastAsia="en-CA"/>
        </w:rPr>
        <w:tab/>
      </w:r>
      <w:r w:rsidRPr="00187D9B">
        <w:rPr>
          <w:rFonts w:ascii="Tahoma" w:eastAsia="Times New Roman" w:hAnsi="Tahoma" w:cs="Tahoma"/>
          <w:color w:val="222222"/>
          <w:lang w:eastAsia="en-CA"/>
        </w:rPr>
        <w:t>grave or plot identifier: most often a two-digit number (sometimes followed by a single letter), occasionally a single letter or a single digit; all letters are uppercase</w:t>
      </w:r>
    </w:p>
    <w:p w14:paraId="0BA6E194" w14:textId="763116BE" w:rsidR="00590A83" w:rsidRPr="006809B6" w:rsidRDefault="006809B6" w:rsidP="006809B6">
      <w:pPr>
        <w:ind w:left="1134" w:hanging="425"/>
        <w:rPr>
          <w:rFonts w:ascii="Tahoma" w:eastAsia="Times New Roman" w:hAnsi="Tahoma" w:cs="Tahoma"/>
          <w:color w:val="222222"/>
          <w:lang w:eastAsia="en-CA"/>
        </w:rPr>
      </w:pPr>
      <w:r w:rsidRPr="006809B6">
        <w:rPr>
          <w:rFonts w:ascii="Tahoma" w:eastAsia="Times New Roman" w:hAnsi="Tahoma" w:cs="Tahoma"/>
          <w:b/>
          <w:bCs/>
          <w:i/>
          <w:iCs/>
          <w:color w:val="A64D79"/>
          <w:lang w:eastAsia="en-CA"/>
        </w:rPr>
        <w:t>x</w:t>
      </w:r>
      <w:r w:rsidRPr="006809B6">
        <w:rPr>
          <w:rFonts w:ascii="Tahoma" w:eastAsia="Times New Roman" w:hAnsi="Tahoma" w:cs="Tahoma"/>
          <w:b/>
          <w:bCs/>
          <w:color w:val="674EA7"/>
          <w:lang w:eastAsia="en-CA"/>
        </w:rPr>
        <w:tab/>
      </w:r>
      <w:r w:rsidR="00EE29EA">
        <w:rPr>
          <w:rFonts w:ascii="Tahoma" w:eastAsia="Times New Roman" w:hAnsi="Tahoma" w:cs="Tahoma"/>
          <w:i/>
          <w:iCs/>
          <w:color w:val="222222"/>
          <w:lang w:eastAsia="en-CA"/>
        </w:rPr>
        <w:t>(</w:t>
      </w:r>
      <w:r w:rsidR="0035664B" w:rsidRPr="00EE29EA">
        <w:rPr>
          <w:rFonts w:ascii="Tahoma" w:eastAsia="Times New Roman" w:hAnsi="Tahoma" w:cs="Tahoma"/>
          <w:i/>
          <w:iCs/>
          <w:color w:val="222222"/>
          <w:lang w:eastAsia="en-CA"/>
        </w:rPr>
        <w:t>optional</w:t>
      </w:r>
      <w:r w:rsidR="00EE29EA">
        <w:rPr>
          <w:rFonts w:ascii="Tahoma" w:eastAsia="Times New Roman" w:hAnsi="Tahoma" w:cs="Tahoma"/>
          <w:i/>
          <w:iCs/>
          <w:color w:val="222222"/>
          <w:lang w:eastAsia="en-CA"/>
        </w:rPr>
        <w:t>)</w:t>
      </w:r>
      <w:r w:rsidR="0035664B" w:rsidRPr="006809B6">
        <w:rPr>
          <w:rFonts w:ascii="Tahoma" w:eastAsia="Times New Roman" w:hAnsi="Tahoma" w:cs="Tahoma"/>
          <w:color w:val="222222"/>
          <w:lang w:eastAsia="en-CA"/>
        </w:rPr>
        <w:t xml:space="preserve"> </w:t>
      </w:r>
      <w:r w:rsidR="00EE29EA">
        <w:rPr>
          <w:rFonts w:ascii="Tahoma" w:eastAsia="Times New Roman" w:hAnsi="Tahoma" w:cs="Tahoma"/>
          <w:color w:val="222222"/>
          <w:lang w:eastAsia="en-CA"/>
        </w:rPr>
        <w:t>suffix</w:t>
      </w:r>
      <w:r w:rsidR="0035664B" w:rsidRPr="006809B6">
        <w:rPr>
          <w:rFonts w:ascii="Tahoma" w:eastAsia="Times New Roman" w:hAnsi="Tahoma" w:cs="Tahoma"/>
          <w:color w:val="222222"/>
          <w:lang w:eastAsia="en-CA"/>
        </w:rPr>
        <w:t xml:space="preserve">: </w:t>
      </w:r>
      <w:r w:rsidR="00590A83" w:rsidRPr="006809B6">
        <w:rPr>
          <w:rFonts w:ascii="Tahoma" w:eastAsia="Times New Roman" w:hAnsi="Tahoma" w:cs="Tahoma"/>
          <w:color w:val="222222"/>
          <w:lang w:eastAsia="en-CA"/>
        </w:rPr>
        <w:t>JOWBR only permits one photo to be uploaded for each burial record. However, often multiple photos are required to properly document the grave. The two most common situations are headstones which have inscriptions on both the front and the back sides and graves where there are multiple markers (e.g., a headstone and one or more footstones). For some headstones, it may also be necessary to take multiple photos in order to fully document the inscription.</w:t>
      </w:r>
    </w:p>
    <w:p w14:paraId="1C28A177" w14:textId="49C144FE" w:rsidR="00590A83" w:rsidRPr="006809B6" w:rsidRDefault="00590A83" w:rsidP="004B7882">
      <w:pPr>
        <w:ind w:left="1134"/>
        <w:rPr>
          <w:rFonts w:ascii="Tahoma" w:eastAsia="Times New Roman" w:hAnsi="Tahoma" w:cs="Tahoma"/>
          <w:color w:val="222222"/>
          <w:lang w:eastAsia="en-CA"/>
        </w:rPr>
      </w:pPr>
      <w:r w:rsidRPr="006809B6">
        <w:rPr>
          <w:rFonts w:ascii="Tahoma" w:eastAsia="Times New Roman" w:hAnsi="Tahoma" w:cs="Tahoma"/>
          <w:color w:val="222222"/>
          <w:lang w:eastAsia="en-CA"/>
        </w:rPr>
        <w:t xml:space="preserve">The “primary” photo (i.e., the one for which no suffix is added) should be the one which depicts the full front-side of the headstone. Additional photos (e.g., a close-up of a section of the headstone, or a footstone) are named with the identical file name with the addition of a (lower-case) suffix, e.g., </w:t>
      </w:r>
      <w:r w:rsidRPr="00B950A8">
        <w:rPr>
          <w:rFonts w:ascii="Tahoma" w:eastAsia="Times New Roman" w:hAnsi="Tahoma" w:cs="Tahoma"/>
          <w:i/>
          <w:iCs/>
          <w:color w:val="222222"/>
          <w:lang w:eastAsia="en-CA"/>
        </w:rPr>
        <w:t>a</w:t>
      </w:r>
      <w:r w:rsidRPr="006809B6">
        <w:rPr>
          <w:rFonts w:ascii="Tahoma" w:eastAsia="Times New Roman" w:hAnsi="Tahoma" w:cs="Tahoma"/>
          <w:color w:val="222222"/>
          <w:lang w:eastAsia="en-CA"/>
        </w:rPr>
        <w:t xml:space="preserve">, </w:t>
      </w:r>
      <w:r w:rsidRPr="00B950A8">
        <w:rPr>
          <w:rFonts w:ascii="Tahoma" w:eastAsia="Times New Roman" w:hAnsi="Tahoma" w:cs="Tahoma"/>
          <w:i/>
          <w:iCs/>
          <w:color w:val="222222"/>
          <w:lang w:eastAsia="en-CA"/>
        </w:rPr>
        <w:t>b</w:t>
      </w:r>
      <w:r w:rsidRPr="006809B6">
        <w:rPr>
          <w:rFonts w:ascii="Tahoma" w:eastAsia="Times New Roman" w:hAnsi="Tahoma" w:cs="Tahoma"/>
          <w:color w:val="222222"/>
          <w:lang w:eastAsia="en-CA"/>
        </w:rPr>
        <w:t xml:space="preserve">, </w:t>
      </w:r>
      <w:r w:rsidRPr="00B950A8">
        <w:rPr>
          <w:rFonts w:ascii="Tahoma" w:eastAsia="Times New Roman" w:hAnsi="Tahoma" w:cs="Tahoma"/>
          <w:i/>
          <w:iCs/>
          <w:color w:val="222222"/>
          <w:lang w:eastAsia="en-CA"/>
        </w:rPr>
        <w:t>c</w:t>
      </w:r>
      <w:r w:rsidRPr="006809B6">
        <w:rPr>
          <w:rFonts w:ascii="Tahoma" w:eastAsia="Times New Roman" w:hAnsi="Tahoma" w:cs="Tahoma"/>
          <w:color w:val="222222"/>
          <w:lang w:eastAsia="en-CA"/>
        </w:rPr>
        <w:t>.</w:t>
      </w:r>
    </w:p>
    <w:p w14:paraId="5DC71CA2" w14:textId="77777777" w:rsidR="00590A83" w:rsidRDefault="00590A83" w:rsidP="004B7882">
      <w:pPr>
        <w:ind w:left="1134"/>
        <w:rPr>
          <w:rFonts w:ascii="Tahoma" w:hAnsi="Tahoma" w:cs="Tahoma"/>
          <w:bCs/>
        </w:rPr>
      </w:pPr>
      <w:r>
        <w:rPr>
          <w:rFonts w:ascii="Tahoma" w:hAnsi="Tahoma" w:cs="Tahoma"/>
          <w:bCs/>
        </w:rPr>
        <w:t>The following suffixes are defined for specific circumstances:</w:t>
      </w:r>
    </w:p>
    <w:p w14:paraId="3AA25ADA" w14:textId="77777777" w:rsidR="00590A83" w:rsidRDefault="00590A83" w:rsidP="00590A83">
      <w:pPr>
        <w:ind w:left="1440"/>
        <w:rPr>
          <w:rFonts w:ascii="Tahoma" w:hAnsi="Tahoma" w:cs="Tahoma"/>
          <w:bCs/>
        </w:rPr>
      </w:pPr>
      <w:r>
        <w:rPr>
          <w:rFonts w:ascii="Tahoma" w:hAnsi="Tahoma" w:cs="Tahoma"/>
          <w:b/>
        </w:rPr>
        <w:t>g</w:t>
      </w:r>
      <w:r>
        <w:rPr>
          <w:rFonts w:ascii="Tahoma" w:hAnsi="Tahoma" w:cs="Tahoma"/>
          <w:bCs/>
        </w:rPr>
        <w:t xml:space="preserve"> – a photo of the gravesite (e.g., a photo depicting a headstone and footstone)</w:t>
      </w:r>
    </w:p>
    <w:p w14:paraId="01843B89" w14:textId="77777777" w:rsidR="00590A83" w:rsidRPr="00F52A3F" w:rsidRDefault="00590A83" w:rsidP="00590A83">
      <w:pPr>
        <w:ind w:left="1440"/>
        <w:rPr>
          <w:rFonts w:ascii="Tahoma" w:hAnsi="Tahoma" w:cs="Tahoma"/>
          <w:bCs/>
        </w:rPr>
      </w:pPr>
      <w:r>
        <w:rPr>
          <w:rFonts w:ascii="Tahoma" w:hAnsi="Tahoma" w:cs="Tahoma"/>
          <w:b/>
        </w:rPr>
        <w:t>j</w:t>
      </w:r>
      <w:r>
        <w:rPr>
          <w:rFonts w:ascii="Tahoma" w:hAnsi="Tahoma" w:cs="Tahoma"/>
          <w:bCs/>
        </w:rPr>
        <w:t xml:space="preserve"> – a composite photo (combining two or more individual photos) created specifically for upload to JOWBR</w:t>
      </w:r>
    </w:p>
    <w:p w14:paraId="48EC9E2E" w14:textId="283D023C" w:rsidR="00590A83" w:rsidRDefault="00590A83" w:rsidP="00590A83">
      <w:pPr>
        <w:ind w:left="1440"/>
        <w:rPr>
          <w:rFonts w:ascii="Tahoma" w:hAnsi="Tahoma" w:cs="Tahoma"/>
          <w:bCs/>
        </w:rPr>
      </w:pPr>
      <w:r>
        <w:rPr>
          <w:rFonts w:ascii="Tahoma" w:hAnsi="Tahoma" w:cs="Tahoma"/>
          <w:b/>
        </w:rPr>
        <w:t>v</w:t>
      </w:r>
      <w:r>
        <w:rPr>
          <w:rFonts w:ascii="Tahoma" w:hAnsi="Tahoma" w:cs="Tahoma"/>
          <w:bCs/>
        </w:rPr>
        <w:t xml:space="preserve"> – a photo of the back side (</w:t>
      </w:r>
      <w:r w:rsidR="004B7882" w:rsidRPr="004B7882">
        <w:rPr>
          <w:rFonts w:ascii="Tahoma" w:hAnsi="Tahoma" w:cs="Tahoma"/>
          <w:bCs/>
          <w:i/>
          <w:iCs/>
        </w:rPr>
        <w:t>v</w:t>
      </w:r>
      <w:r w:rsidRPr="004B7882">
        <w:rPr>
          <w:rFonts w:ascii="Tahoma" w:hAnsi="Tahoma" w:cs="Tahoma"/>
          <w:bCs/>
          <w:i/>
          <w:iCs/>
        </w:rPr>
        <w:t>erso</w:t>
      </w:r>
      <w:r>
        <w:rPr>
          <w:rFonts w:ascii="Tahoma" w:hAnsi="Tahoma" w:cs="Tahoma"/>
          <w:bCs/>
        </w:rPr>
        <w:t>) of a headstone</w:t>
      </w:r>
    </w:p>
    <w:p w14:paraId="10BF8D5E" w14:textId="77777777" w:rsidR="0035664B" w:rsidRPr="00B950A8" w:rsidRDefault="0035664B" w:rsidP="00B950A8">
      <w:pPr>
        <w:pStyle w:val="ListParagraph"/>
        <w:numPr>
          <w:ilvl w:val="0"/>
          <w:numId w:val="8"/>
        </w:numPr>
        <w:ind w:left="714" w:hanging="357"/>
        <w:contextualSpacing w:val="0"/>
        <w:rPr>
          <w:rFonts w:ascii="Tahoma" w:hAnsi="Tahoma" w:cs="Tahoma"/>
        </w:rPr>
      </w:pPr>
      <w:r w:rsidRPr="00B950A8">
        <w:rPr>
          <w:rFonts w:ascii="Tahoma" w:hAnsi="Tahoma" w:cs="Tahoma"/>
        </w:rPr>
        <w:t>References to a particular cemetery section will use only the characters preceding the underscore. Thus, for example, BL01 refers to section 1 (Ivansker Mutual Benefit Society) of Bathurst Lawn Memorial Park, BL02 is section 2 (Husiatner Klaus) at Bathurst Lawn, and BL17A is section 17A (Agudath Israel) at Bathurst Lawn.</w:t>
      </w:r>
    </w:p>
    <w:p w14:paraId="607FA7BA" w14:textId="77777777" w:rsidR="00B950A8" w:rsidRDefault="00B950A8">
      <w:pPr>
        <w:rPr>
          <w:rFonts w:ascii="Tahoma" w:hAnsi="Tahoma" w:cs="Tahoma"/>
        </w:rPr>
      </w:pPr>
      <w:r>
        <w:rPr>
          <w:rFonts w:ascii="Tahoma" w:hAnsi="Tahoma" w:cs="Tahoma"/>
        </w:rPr>
        <w:br w:type="page"/>
      </w:r>
    </w:p>
    <w:p w14:paraId="3328DACE" w14:textId="62B1F7E3" w:rsidR="0035664B" w:rsidRPr="00B950A8" w:rsidRDefault="0035664B" w:rsidP="00B950A8">
      <w:pPr>
        <w:pStyle w:val="ListParagraph"/>
        <w:numPr>
          <w:ilvl w:val="0"/>
          <w:numId w:val="8"/>
        </w:numPr>
        <w:spacing w:after="0"/>
        <w:ind w:left="714" w:hanging="357"/>
        <w:rPr>
          <w:rFonts w:ascii="Tahoma" w:hAnsi="Tahoma" w:cs="Tahoma"/>
        </w:rPr>
      </w:pPr>
      <w:r w:rsidRPr="00B950A8">
        <w:rPr>
          <w:rFonts w:ascii="Tahoma" w:hAnsi="Tahoma" w:cs="Tahoma"/>
        </w:rPr>
        <w:lastRenderedPageBreak/>
        <w:t>The use of the sub-section identifier can sometimes be confusing, and sometimes it will depend on the numbering scheme being used by a particular cemetery.</w:t>
      </w:r>
    </w:p>
    <w:p w14:paraId="415EE535" w14:textId="77777777" w:rsidR="0035664B" w:rsidRPr="00B950A8" w:rsidRDefault="0035664B" w:rsidP="00B950A8">
      <w:pPr>
        <w:pStyle w:val="ListParagraph"/>
        <w:numPr>
          <w:ilvl w:val="1"/>
          <w:numId w:val="6"/>
        </w:numPr>
        <w:rPr>
          <w:rFonts w:ascii="Tahoma" w:hAnsi="Tahoma" w:cs="Tahoma"/>
        </w:rPr>
      </w:pPr>
      <w:r w:rsidRPr="00B950A8">
        <w:rPr>
          <w:rFonts w:ascii="Tahoma" w:hAnsi="Tahoma" w:cs="Tahoma"/>
        </w:rPr>
        <w:t>For example, at Mount Sinai, many of the sections are divided into North and South sub-sections, and the same row/grave number combination is used in both sub-sections. Thus, at Mount Sinai, we will have photos named MS03_N0201 and MS03_S0201 which refer, respectively, to row 2 grave 1 on the north side and on the south side ... but both are part of section 3 (Sunnyside Cemetery Association). In this case, the N/S sub-section identifier appears after the underscore.</w:t>
      </w:r>
    </w:p>
    <w:p w14:paraId="708BE9F5" w14:textId="77777777" w:rsidR="0035664B" w:rsidRPr="00B950A8" w:rsidRDefault="0035664B" w:rsidP="00B950A8">
      <w:pPr>
        <w:pStyle w:val="ListParagraph"/>
        <w:numPr>
          <w:ilvl w:val="1"/>
          <w:numId w:val="6"/>
        </w:numPr>
        <w:ind w:left="1434" w:hanging="357"/>
        <w:contextualSpacing w:val="0"/>
        <w:rPr>
          <w:rFonts w:ascii="Tahoma" w:hAnsi="Tahoma" w:cs="Tahoma"/>
        </w:rPr>
      </w:pPr>
      <w:r w:rsidRPr="00B950A8">
        <w:rPr>
          <w:rFonts w:ascii="Tahoma" w:hAnsi="Tahoma" w:cs="Tahoma"/>
        </w:rPr>
        <w:t>Conversely, at Dawes Road, there are sections which are named with an N or S extension (also denoting north/south), and in these cases we will have photos named DR006N_0215 and DR006S_0201 which refer, respectively, to row 2 grave 15 in section 6N (Beth Tzedec Congregation) and to row 2 grave 1 in section 6S (Anshei Slipia). In this case, the N/S is part of the section identifier, and so appear before the underscore.</w:t>
      </w:r>
    </w:p>
    <w:p w14:paraId="4084C004" w14:textId="49259F1D" w:rsidR="00F52A3F" w:rsidRDefault="00D754E8" w:rsidP="00D754E8">
      <w:pPr>
        <w:pStyle w:val="ListParagraph"/>
        <w:numPr>
          <w:ilvl w:val="0"/>
          <w:numId w:val="8"/>
        </w:numPr>
        <w:rPr>
          <w:rFonts w:ascii="Tahoma" w:hAnsi="Tahoma" w:cs="Tahoma"/>
          <w:bCs/>
        </w:rPr>
      </w:pPr>
      <w:r>
        <w:rPr>
          <w:rFonts w:ascii="Tahoma" w:hAnsi="Tahoma" w:cs="Tahoma"/>
          <w:bCs/>
        </w:rPr>
        <w:t>In general, the photo to be uploaded to JOWBR should be that which includes the decedent’s name in both English (or other language) and Hebrew (if present) and the date of death. In most cases, this will be the primary photo of the headstone.</w:t>
      </w:r>
    </w:p>
    <w:p w14:paraId="4355E557" w14:textId="6508942A" w:rsidR="00D754E8" w:rsidRDefault="00D754E8" w:rsidP="00D754E8">
      <w:pPr>
        <w:pStyle w:val="ListParagraph"/>
        <w:numPr>
          <w:ilvl w:val="1"/>
          <w:numId w:val="8"/>
        </w:numPr>
        <w:rPr>
          <w:rFonts w:ascii="Tahoma" w:hAnsi="Tahoma" w:cs="Tahoma"/>
          <w:bCs/>
        </w:rPr>
      </w:pPr>
      <w:r>
        <w:rPr>
          <w:rFonts w:ascii="Tahoma" w:hAnsi="Tahoma" w:cs="Tahoma"/>
          <w:bCs/>
        </w:rPr>
        <w:t>If the front of the headstone is in Hebrew and the back of the headstone contains the same information in English (or vice versa), then three photos should be created: primary (front of the headstone), ‘v’ suffix (back of the headstone), and ‘j’ suffix (a composite photo consisting of photos of both the front and the back of the headstone). The ‘j’ suffix photo will be the one uploaded to JOWBR.</w:t>
      </w:r>
    </w:p>
    <w:p w14:paraId="15290A5E" w14:textId="277AE4FB" w:rsidR="00814A8D" w:rsidRDefault="00814A8D" w:rsidP="00D754E8">
      <w:pPr>
        <w:pStyle w:val="ListParagraph"/>
        <w:numPr>
          <w:ilvl w:val="1"/>
          <w:numId w:val="8"/>
        </w:numPr>
        <w:rPr>
          <w:rFonts w:ascii="Tahoma" w:hAnsi="Tahoma" w:cs="Tahoma"/>
          <w:bCs/>
        </w:rPr>
      </w:pPr>
      <w:r>
        <w:rPr>
          <w:rFonts w:ascii="Tahoma" w:hAnsi="Tahoma" w:cs="Tahoma"/>
          <w:bCs/>
        </w:rPr>
        <w:t xml:space="preserve">If the back of the headstone contains a memorial inscription or an indication that the decedent was a Holocaust survivor or other meaningful information, then two photos should be created: primary (front of the headstone) and ‘v’ suffix (back of the headstone). The primary photo will be the one uploaded to JOWBR. [Only if the </w:t>
      </w:r>
      <w:r w:rsidR="00E74316">
        <w:rPr>
          <w:rFonts w:ascii="Tahoma" w:hAnsi="Tahoma" w:cs="Tahoma"/>
          <w:bCs/>
        </w:rPr>
        <w:t>back of the headstone contains dates of birth and/or death or an alternate given or family name not noted on the front of the headstone would it be necessary to create a ‘j’ suffix (composite) photo for upload to JOWBR.]</w:t>
      </w:r>
    </w:p>
    <w:p w14:paraId="2D1D5BDE" w14:textId="1E895C58" w:rsidR="00D754E8" w:rsidRDefault="00D754E8" w:rsidP="00D754E8">
      <w:pPr>
        <w:pStyle w:val="ListParagraph"/>
        <w:numPr>
          <w:ilvl w:val="1"/>
          <w:numId w:val="8"/>
        </w:numPr>
        <w:rPr>
          <w:rFonts w:ascii="Tahoma" w:hAnsi="Tahoma" w:cs="Tahoma"/>
          <w:bCs/>
        </w:rPr>
      </w:pPr>
      <w:r>
        <w:rPr>
          <w:rFonts w:ascii="Tahoma" w:hAnsi="Tahoma" w:cs="Tahoma"/>
          <w:bCs/>
        </w:rPr>
        <w:t xml:space="preserve">If a headstone bears only the family name, with the remaining information inscribed on a footstone, then </w:t>
      </w:r>
      <w:r w:rsidR="00814A8D">
        <w:rPr>
          <w:rFonts w:ascii="Tahoma" w:hAnsi="Tahoma" w:cs="Tahoma"/>
          <w:bCs/>
        </w:rPr>
        <w:t>three</w:t>
      </w:r>
      <w:r>
        <w:rPr>
          <w:rFonts w:ascii="Tahoma" w:hAnsi="Tahoma" w:cs="Tahoma"/>
          <w:bCs/>
        </w:rPr>
        <w:t xml:space="preserve"> photos should be created: primary (front of the headstone)</w:t>
      </w:r>
      <w:r w:rsidR="00814A8D">
        <w:rPr>
          <w:rFonts w:ascii="Tahoma" w:hAnsi="Tahoma" w:cs="Tahoma"/>
          <w:bCs/>
        </w:rPr>
        <w:t xml:space="preserve">, </w:t>
      </w:r>
      <w:r>
        <w:rPr>
          <w:rFonts w:ascii="Tahoma" w:hAnsi="Tahoma" w:cs="Tahoma"/>
          <w:bCs/>
        </w:rPr>
        <w:t>‘a’ suffix (footstone)</w:t>
      </w:r>
      <w:r w:rsidR="00814A8D">
        <w:rPr>
          <w:rFonts w:ascii="Tahoma" w:hAnsi="Tahoma" w:cs="Tahoma"/>
          <w:bCs/>
        </w:rPr>
        <w:t>, and ‘j’ suffix (a composite photo consisting of photos of both the front and back of the headstone)</w:t>
      </w:r>
      <w:r>
        <w:rPr>
          <w:rFonts w:ascii="Tahoma" w:hAnsi="Tahoma" w:cs="Tahoma"/>
          <w:bCs/>
        </w:rPr>
        <w:t>. The ‘</w:t>
      </w:r>
      <w:r w:rsidR="00814A8D">
        <w:rPr>
          <w:rFonts w:ascii="Tahoma" w:hAnsi="Tahoma" w:cs="Tahoma"/>
          <w:bCs/>
        </w:rPr>
        <w:t>j</w:t>
      </w:r>
      <w:r>
        <w:rPr>
          <w:rFonts w:ascii="Tahoma" w:hAnsi="Tahoma" w:cs="Tahoma"/>
          <w:bCs/>
        </w:rPr>
        <w:t>’ suffix photo will be the one uploaded to JOWBR.</w:t>
      </w:r>
    </w:p>
    <w:p w14:paraId="0AE38C20" w14:textId="4A10521B" w:rsidR="00D754E8" w:rsidRDefault="00D754E8" w:rsidP="00573235">
      <w:pPr>
        <w:pStyle w:val="ListParagraph"/>
        <w:numPr>
          <w:ilvl w:val="1"/>
          <w:numId w:val="8"/>
        </w:numPr>
        <w:ind w:left="1434" w:hanging="357"/>
        <w:contextualSpacing w:val="0"/>
        <w:rPr>
          <w:rFonts w:ascii="Tahoma" w:hAnsi="Tahoma" w:cs="Tahoma"/>
          <w:bCs/>
        </w:rPr>
      </w:pPr>
      <w:r>
        <w:rPr>
          <w:rFonts w:ascii="Tahoma" w:hAnsi="Tahoma" w:cs="Tahoma"/>
          <w:bCs/>
        </w:rPr>
        <w:t>If a headstone bears the inscription in one language, with the inscription in the other language</w:t>
      </w:r>
      <w:r w:rsidR="004105F7">
        <w:rPr>
          <w:rFonts w:ascii="Tahoma" w:hAnsi="Tahoma" w:cs="Tahoma"/>
          <w:bCs/>
        </w:rPr>
        <w:t xml:space="preserve"> on a footstone, then three photos should be created: primary (front of the headstone), ‘a’ suffix (footstone), and ‘j’ suffix (a composite photo consisting of both the primary the ‘a’ suffix photos). The ‘j’ suffix photo will be the one uploaded to JOWBR.</w:t>
      </w:r>
    </w:p>
    <w:p w14:paraId="6F2AA767" w14:textId="1ADF0179" w:rsidR="00027693" w:rsidRDefault="00027693" w:rsidP="00B950A8">
      <w:pPr>
        <w:pStyle w:val="ListParagraph"/>
        <w:numPr>
          <w:ilvl w:val="0"/>
          <w:numId w:val="8"/>
        </w:numPr>
        <w:ind w:left="714" w:hanging="357"/>
        <w:contextualSpacing w:val="0"/>
        <w:rPr>
          <w:rFonts w:ascii="Tahoma" w:hAnsi="Tahoma" w:cs="Tahoma"/>
          <w:bCs/>
        </w:rPr>
      </w:pPr>
      <w:r>
        <w:rPr>
          <w:rFonts w:ascii="Tahoma" w:hAnsi="Tahoma" w:cs="Tahoma"/>
          <w:bCs/>
        </w:rPr>
        <w:t>For photos of a double (or family) headstone, the photo should be named with the lower-numbered of the two graves, even if the lower-numbered grave is not yet occupied. For example, for a headstone for row 2 graves 5 and 6, the location identifier would be 0205.</w:t>
      </w:r>
    </w:p>
    <w:p w14:paraId="2155B123" w14:textId="77777777" w:rsidR="00B950A8" w:rsidRDefault="00B950A8">
      <w:pPr>
        <w:rPr>
          <w:rFonts w:ascii="Tahoma" w:hAnsi="Tahoma" w:cs="Tahoma"/>
          <w:b/>
          <w:bCs/>
        </w:rPr>
      </w:pPr>
      <w:r>
        <w:rPr>
          <w:rFonts w:ascii="Tahoma" w:hAnsi="Tahoma" w:cs="Tahoma"/>
          <w:b/>
          <w:bCs/>
        </w:rPr>
        <w:br w:type="page"/>
      </w:r>
    </w:p>
    <w:p w14:paraId="7960AA6A" w14:textId="1C526E14" w:rsidR="00E6527B" w:rsidRPr="00DA3033" w:rsidRDefault="00E6527B" w:rsidP="00E6527B">
      <w:pPr>
        <w:rPr>
          <w:rFonts w:ascii="Tahoma" w:hAnsi="Tahoma" w:cs="Tahoma"/>
          <w:b/>
          <w:bCs/>
        </w:rPr>
      </w:pPr>
      <w:r>
        <w:rPr>
          <w:rFonts w:ascii="Tahoma" w:hAnsi="Tahoma" w:cs="Tahoma"/>
          <w:b/>
          <w:bCs/>
        </w:rPr>
        <w:lastRenderedPageBreak/>
        <w:t>File Saving</w:t>
      </w:r>
      <w:r w:rsidRPr="00DA3033">
        <w:rPr>
          <w:rFonts w:ascii="Tahoma" w:hAnsi="Tahoma" w:cs="Tahoma"/>
          <w:b/>
          <w:bCs/>
        </w:rPr>
        <w:t>:</w:t>
      </w:r>
    </w:p>
    <w:p w14:paraId="7EA957A9" w14:textId="77777777" w:rsidR="003070E7" w:rsidRDefault="003070E7" w:rsidP="003070E7">
      <w:pPr>
        <w:pStyle w:val="ListParagraph"/>
        <w:numPr>
          <w:ilvl w:val="0"/>
          <w:numId w:val="9"/>
        </w:numPr>
        <w:rPr>
          <w:rFonts w:ascii="Tahoma" w:hAnsi="Tahoma" w:cs="Tahoma"/>
          <w:bCs/>
        </w:rPr>
      </w:pPr>
      <w:r w:rsidRPr="003070E7">
        <w:rPr>
          <w:rFonts w:ascii="Tahoma" w:hAnsi="Tahoma" w:cs="Tahoma"/>
          <w:bCs/>
        </w:rPr>
        <w:t>Photos should be saved</w:t>
      </w:r>
      <w:r>
        <w:rPr>
          <w:rFonts w:ascii="Tahoma" w:hAnsi="Tahoma" w:cs="Tahoma"/>
          <w:bCs/>
        </w:rPr>
        <w:t xml:space="preserve"> as .jpg format.</w:t>
      </w:r>
    </w:p>
    <w:p w14:paraId="52B9292B" w14:textId="77777777" w:rsidR="003070E7" w:rsidRDefault="003070E7" w:rsidP="003070E7">
      <w:pPr>
        <w:pStyle w:val="ListParagraph"/>
        <w:numPr>
          <w:ilvl w:val="0"/>
          <w:numId w:val="9"/>
        </w:numPr>
        <w:rPr>
          <w:rFonts w:ascii="Tahoma" w:hAnsi="Tahoma" w:cs="Tahoma"/>
          <w:bCs/>
        </w:rPr>
      </w:pPr>
      <w:r>
        <w:rPr>
          <w:rFonts w:ascii="Tahoma" w:hAnsi="Tahoma" w:cs="Tahoma"/>
          <w:bCs/>
        </w:rPr>
        <w:t>Exif metadata (which includes the original date/time stamp of the photo and any gps data) should be included.</w:t>
      </w:r>
    </w:p>
    <w:p w14:paraId="55EC1F4B" w14:textId="78FB8ACB" w:rsidR="00027693" w:rsidRDefault="003070E7" w:rsidP="003070E7">
      <w:pPr>
        <w:pStyle w:val="ListParagraph"/>
        <w:numPr>
          <w:ilvl w:val="0"/>
          <w:numId w:val="9"/>
        </w:numPr>
        <w:rPr>
          <w:rFonts w:ascii="Tahoma" w:hAnsi="Tahoma" w:cs="Tahoma"/>
          <w:bCs/>
        </w:rPr>
      </w:pPr>
      <w:r>
        <w:rPr>
          <w:rFonts w:ascii="Tahoma" w:hAnsi="Tahoma" w:cs="Tahoma"/>
          <w:bCs/>
        </w:rPr>
        <w:t xml:space="preserve">Compression can be set </w:t>
      </w:r>
      <w:r w:rsidR="00814A8D">
        <w:rPr>
          <w:rFonts w:ascii="Tahoma" w:hAnsi="Tahoma" w:cs="Tahoma"/>
          <w:bCs/>
        </w:rPr>
        <w:t>as low as</w:t>
      </w:r>
      <w:r>
        <w:rPr>
          <w:rFonts w:ascii="Tahoma" w:hAnsi="Tahoma" w:cs="Tahoma"/>
          <w:bCs/>
        </w:rPr>
        <w:t xml:space="preserve"> 90% (as this will reduce the file size with barely any impact to the photo quality or resolution).</w:t>
      </w:r>
    </w:p>
    <w:p w14:paraId="21F6FD10" w14:textId="785250C3" w:rsidR="001F13D6" w:rsidRDefault="001F13D6" w:rsidP="001F13D6">
      <w:pPr>
        <w:rPr>
          <w:rFonts w:ascii="Tahoma" w:hAnsi="Tahoma" w:cs="Tahoma"/>
          <w:bCs/>
        </w:rPr>
      </w:pPr>
      <w:r>
        <w:rPr>
          <w:rFonts w:ascii="Tahoma" w:hAnsi="Tahoma" w:cs="Tahoma"/>
          <w:b/>
        </w:rPr>
        <w:t>Recording the File Names:</w:t>
      </w:r>
    </w:p>
    <w:p w14:paraId="08F13AE2" w14:textId="1CD0377D" w:rsidR="001F13D6" w:rsidRDefault="001F13D6" w:rsidP="001F13D6">
      <w:pPr>
        <w:pStyle w:val="ListParagraph"/>
        <w:numPr>
          <w:ilvl w:val="0"/>
          <w:numId w:val="11"/>
        </w:numPr>
        <w:rPr>
          <w:rFonts w:ascii="Tahoma" w:hAnsi="Tahoma" w:cs="Tahoma"/>
          <w:bCs/>
        </w:rPr>
      </w:pPr>
      <w:r>
        <w:rPr>
          <w:rFonts w:ascii="Tahoma" w:hAnsi="Tahoma" w:cs="Tahoma"/>
          <w:bCs/>
        </w:rPr>
        <w:t>On the burial record, record the photo file</w:t>
      </w:r>
      <w:r w:rsidR="00646755">
        <w:rPr>
          <w:rFonts w:ascii="Tahoma" w:hAnsi="Tahoma" w:cs="Tahoma"/>
          <w:bCs/>
        </w:rPr>
        <w:t xml:space="preserve"> </w:t>
      </w:r>
      <w:r>
        <w:rPr>
          <w:rFonts w:ascii="Tahoma" w:hAnsi="Tahoma" w:cs="Tahoma"/>
          <w:bCs/>
        </w:rPr>
        <w:t>name(s) as follows:</w:t>
      </w:r>
    </w:p>
    <w:p w14:paraId="23449E78" w14:textId="2685EFE2" w:rsidR="001F13D6" w:rsidRDefault="001F13D6" w:rsidP="001F13D6">
      <w:pPr>
        <w:pStyle w:val="ListParagraph"/>
        <w:numPr>
          <w:ilvl w:val="1"/>
          <w:numId w:val="11"/>
        </w:numPr>
        <w:rPr>
          <w:rFonts w:ascii="Tahoma" w:hAnsi="Tahoma" w:cs="Tahoma"/>
          <w:bCs/>
        </w:rPr>
      </w:pPr>
      <w:r>
        <w:rPr>
          <w:rFonts w:ascii="Tahoma" w:hAnsi="Tahoma" w:cs="Tahoma"/>
          <w:bCs/>
        </w:rPr>
        <w:t>In the Front Photo Filename</w:t>
      </w:r>
      <w:r w:rsidR="00646755">
        <w:rPr>
          <w:rFonts w:ascii="Tahoma" w:hAnsi="Tahoma" w:cs="Tahoma"/>
          <w:bCs/>
        </w:rPr>
        <w:t xml:space="preserve"> column</w:t>
      </w:r>
      <w:r>
        <w:rPr>
          <w:rFonts w:ascii="Tahoma" w:hAnsi="Tahoma" w:cs="Tahoma"/>
          <w:bCs/>
        </w:rPr>
        <w:t>, record the primary file</w:t>
      </w:r>
      <w:r w:rsidR="00646755">
        <w:rPr>
          <w:rFonts w:ascii="Tahoma" w:hAnsi="Tahoma" w:cs="Tahoma"/>
          <w:bCs/>
        </w:rPr>
        <w:t xml:space="preserve"> </w:t>
      </w:r>
      <w:r>
        <w:rPr>
          <w:rFonts w:ascii="Tahoma" w:hAnsi="Tahoma" w:cs="Tahoma"/>
          <w:bCs/>
        </w:rPr>
        <w:t xml:space="preserve">name </w:t>
      </w:r>
      <w:r>
        <w:rPr>
          <w:rFonts w:ascii="Tahoma" w:hAnsi="Tahoma" w:cs="Tahoma"/>
          <w:bCs/>
          <w:i/>
          <w:iCs/>
        </w:rPr>
        <w:t>only</w:t>
      </w:r>
      <w:r>
        <w:rPr>
          <w:rFonts w:ascii="Tahoma" w:hAnsi="Tahoma" w:cs="Tahoma"/>
          <w:bCs/>
        </w:rPr>
        <w:t xml:space="preserve"> if it is not being used as the JOWBR upload file (e.g., if the headstone </w:t>
      </w:r>
      <w:r w:rsidR="00646755">
        <w:rPr>
          <w:rFonts w:ascii="Tahoma" w:hAnsi="Tahoma" w:cs="Tahoma"/>
          <w:bCs/>
        </w:rPr>
        <w:t>shows only the family name, and the decedent’s information is inscribed on a footstone).</w:t>
      </w:r>
    </w:p>
    <w:p w14:paraId="514D4801" w14:textId="57707437" w:rsidR="00646755" w:rsidRDefault="00646755" w:rsidP="001F13D6">
      <w:pPr>
        <w:pStyle w:val="ListParagraph"/>
        <w:numPr>
          <w:ilvl w:val="1"/>
          <w:numId w:val="11"/>
        </w:numPr>
        <w:rPr>
          <w:rFonts w:ascii="Tahoma" w:hAnsi="Tahoma" w:cs="Tahoma"/>
          <w:bCs/>
        </w:rPr>
      </w:pPr>
      <w:r>
        <w:rPr>
          <w:rFonts w:ascii="Tahoma" w:hAnsi="Tahoma" w:cs="Tahoma"/>
          <w:bCs/>
        </w:rPr>
        <w:t xml:space="preserve">In the Reverse Photo Filename column, record the file name of the photo of the back of the headstone (which should have the ‘v’ suffix). It is not necessary to save a photo if the back of the headstone </w:t>
      </w:r>
      <w:r>
        <w:rPr>
          <w:rFonts w:ascii="Tahoma" w:hAnsi="Tahoma" w:cs="Tahoma"/>
          <w:bCs/>
          <w:i/>
          <w:iCs/>
        </w:rPr>
        <w:t>only</w:t>
      </w:r>
      <w:r>
        <w:rPr>
          <w:rFonts w:ascii="Tahoma" w:hAnsi="Tahoma" w:cs="Tahoma"/>
          <w:bCs/>
        </w:rPr>
        <w:t xml:space="preserve"> shows the same family name recorded on the front of the headstone and no other information.</w:t>
      </w:r>
    </w:p>
    <w:p w14:paraId="1027500E" w14:textId="18E2B772" w:rsidR="00646755" w:rsidRDefault="00646755" w:rsidP="001F13D6">
      <w:pPr>
        <w:pStyle w:val="ListParagraph"/>
        <w:numPr>
          <w:ilvl w:val="1"/>
          <w:numId w:val="11"/>
        </w:numPr>
        <w:rPr>
          <w:rFonts w:ascii="Tahoma" w:hAnsi="Tahoma" w:cs="Tahoma"/>
          <w:bCs/>
        </w:rPr>
      </w:pPr>
      <w:r>
        <w:rPr>
          <w:rFonts w:ascii="Tahoma" w:hAnsi="Tahoma" w:cs="Tahoma"/>
          <w:bCs/>
        </w:rPr>
        <w:t>In the JOWBR Photo Filename column, record the file name of the photo which is to be uploaded to JOWBR. In most cases, this will be the primary file (showing the full front of the headstone). In some cases, this will be a footstone photo (likely having an ‘a’ suffix) and the primary file name will be recorded in the Front Photo Filename column. If a composite photo is required (whether created yet or not), record the composite file name (with a ‘j’ suffix) in the JOWBR Photo Filename column.</w:t>
      </w:r>
    </w:p>
    <w:p w14:paraId="4CA45AF8" w14:textId="70D91FCC" w:rsidR="00646755" w:rsidRDefault="002811C3" w:rsidP="001F13D6">
      <w:pPr>
        <w:pStyle w:val="ListParagraph"/>
        <w:numPr>
          <w:ilvl w:val="1"/>
          <w:numId w:val="11"/>
        </w:numPr>
        <w:rPr>
          <w:rFonts w:ascii="Tahoma" w:hAnsi="Tahoma" w:cs="Tahoma"/>
          <w:bCs/>
        </w:rPr>
      </w:pPr>
      <w:r>
        <w:rPr>
          <w:rFonts w:ascii="Tahoma" w:hAnsi="Tahoma" w:cs="Tahoma"/>
          <w:bCs/>
        </w:rPr>
        <w:t xml:space="preserve">Any additional photo files which have been created (and not recorded in any of the first three columns) </w:t>
      </w:r>
      <w:r w:rsidR="000B4F8C">
        <w:rPr>
          <w:rFonts w:ascii="Tahoma" w:hAnsi="Tahoma" w:cs="Tahoma"/>
          <w:bCs/>
        </w:rPr>
        <w:t>can</w:t>
      </w:r>
      <w:r>
        <w:rPr>
          <w:rFonts w:ascii="Tahoma" w:hAnsi="Tahoma" w:cs="Tahoma"/>
          <w:bCs/>
        </w:rPr>
        <w:t xml:space="preserve"> be recorded in the Addition column. Separate the file names with commas or semi-colons if there are multiple additional photos.</w:t>
      </w:r>
    </w:p>
    <w:p w14:paraId="07A67BA9" w14:textId="7EAE91BF" w:rsidR="00646755" w:rsidRDefault="002811C3" w:rsidP="00646755">
      <w:pPr>
        <w:pStyle w:val="ListParagraph"/>
        <w:numPr>
          <w:ilvl w:val="0"/>
          <w:numId w:val="11"/>
        </w:numPr>
        <w:rPr>
          <w:rFonts w:ascii="Tahoma" w:hAnsi="Tahoma" w:cs="Tahoma"/>
          <w:bCs/>
        </w:rPr>
      </w:pPr>
      <w:r>
        <w:rPr>
          <w:rFonts w:ascii="Tahoma" w:hAnsi="Tahoma" w:cs="Tahoma"/>
          <w:bCs/>
        </w:rPr>
        <w:t>It is not necessary to include the .jpg extension in the file name columns.</w:t>
      </w:r>
    </w:p>
    <w:p w14:paraId="0833E247" w14:textId="77777777" w:rsidR="002811C3" w:rsidRDefault="002811C3" w:rsidP="002811C3">
      <w:pPr>
        <w:pStyle w:val="ListParagraph"/>
        <w:numPr>
          <w:ilvl w:val="0"/>
          <w:numId w:val="11"/>
        </w:numPr>
        <w:rPr>
          <w:rFonts w:ascii="Tahoma" w:hAnsi="Tahoma" w:cs="Tahoma"/>
          <w:bCs/>
        </w:rPr>
      </w:pPr>
      <w:r w:rsidRPr="002811C3">
        <w:rPr>
          <w:rFonts w:ascii="Tahoma" w:hAnsi="Tahoma" w:cs="Tahoma"/>
          <w:bCs/>
        </w:rPr>
        <w:t>Record the need for a photo to be retaken – for whatever reason – in the Need Photo column. Any other comments can also be recorded in this column, as all non-blank entries will be reviewed.</w:t>
      </w:r>
    </w:p>
    <w:p w14:paraId="3A7A4C5F" w14:textId="77777777" w:rsidR="000B4F8C" w:rsidRDefault="000B4F8C">
      <w:pPr>
        <w:rPr>
          <w:rFonts w:ascii="Tahoma" w:hAnsi="Tahoma" w:cs="Tahoma"/>
          <w:b/>
          <w:bCs/>
        </w:rPr>
      </w:pPr>
      <w:r>
        <w:rPr>
          <w:rFonts w:ascii="Tahoma" w:hAnsi="Tahoma" w:cs="Tahoma"/>
          <w:b/>
          <w:bCs/>
        </w:rPr>
        <w:br w:type="page"/>
      </w:r>
    </w:p>
    <w:p w14:paraId="1B1E13F7" w14:textId="7153E4B8" w:rsidR="003070E7" w:rsidRDefault="002615D8" w:rsidP="003070E7">
      <w:pPr>
        <w:rPr>
          <w:rFonts w:ascii="Tahoma" w:hAnsi="Tahoma" w:cs="Tahoma"/>
        </w:rPr>
      </w:pPr>
      <w:r>
        <w:rPr>
          <w:rFonts w:ascii="Tahoma" w:hAnsi="Tahoma" w:cs="Tahoma"/>
          <w:b/>
          <w:bCs/>
        </w:rPr>
        <w:lastRenderedPageBreak/>
        <w:t xml:space="preserve">Setting up </w:t>
      </w:r>
      <w:r w:rsidR="003070E7">
        <w:rPr>
          <w:rFonts w:ascii="Tahoma" w:hAnsi="Tahoma" w:cs="Tahoma"/>
          <w:b/>
          <w:bCs/>
        </w:rPr>
        <w:t>Click2Crop</w:t>
      </w:r>
      <w:r>
        <w:rPr>
          <w:rFonts w:ascii="Tahoma" w:hAnsi="Tahoma" w:cs="Tahoma"/>
          <w:b/>
          <w:bCs/>
        </w:rPr>
        <w:t xml:space="preserve"> (if it is being used)</w:t>
      </w:r>
      <w:r w:rsidR="003070E7">
        <w:rPr>
          <w:rFonts w:ascii="Tahoma" w:hAnsi="Tahoma" w:cs="Tahoma"/>
          <w:b/>
          <w:bCs/>
        </w:rPr>
        <w:t>:</w:t>
      </w:r>
    </w:p>
    <w:p w14:paraId="1B7F1726" w14:textId="043D2FB6" w:rsidR="003070E7" w:rsidRDefault="003070E7" w:rsidP="003070E7">
      <w:pPr>
        <w:pStyle w:val="ListParagraph"/>
        <w:numPr>
          <w:ilvl w:val="0"/>
          <w:numId w:val="10"/>
        </w:numPr>
        <w:rPr>
          <w:rFonts w:ascii="Tahoma" w:hAnsi="Tahoma" w:cs="Tahoma"/>
        </w:rPr>
      </w:pPr>
      <w:r>
        <w:rPr>
          <w:rFonts w:ascii="Tahoma" w:hAnsi="Tahoma" w:cs="Tahoma"/>
        </w:rPr>
        <w:t xml:space="preserve">Select </w:t>
      </w:r>
      <w:r w:rsidRPr="003070E7">
        <w:rPr>
          <w:rFonts w:ascii="Tahoma" w:hAnsi="Tahoma" w:cs="Tahoma"/>
          <w:i/>
          <w:iCs/>
        </w:rPr>
        <w:t>Guides / T Cross</w:t>
      </w:r>
      <w:r>
        <w:rPr>
          <w:rFonts w:ascii="Tahoma" w:hAnsi="Tahoma" w:cs="Tahoma"/>
        </w:rPr>
        <w:t xml:space="preserve"> to display centre and middle guide lines in the file preview.</w:t>
      </w:r>
    </w:p>
    <w:p w14:paraId="1BD2F06F" w14:textId="7E897D82" w:rsidR="003070E7" w:rsidRDefault="003070E7" w:rsidP="003070E7">
      <w:pPr>
        <w:pStyle w:val="ListParagraph"/>
        <w:numPr>
          <w:ilvl w:val="0"/>
          <w:numId w:val="10"/>
        </w:numPr>
        <w:rPr>
          <w:rFonts w:ascii="Tahoma" w:hAnsi="Tahoma" w:cs="Tahoma"/>
        </w:rPr>
      </w:pPr>
      <w:r>
        <w:rPr>
          <w:rFonts w:ascii="Tahoma" w:hAnsi="Tahoma" w:cs="Tahoma"/>
        </w:rPr>
        <w:t xml:space="preserve">Select </w:t>
      </w:r>
      <w:r w:rsidRPr="003070E7">
        <w:rPr>
          <w:rFonts w:ascii="Tahoma" w:hAnsi="Tahoma" w:cs="Tahoma"/>
          <w:i/>
          <w:iCs/>
        </w:rPr>
        <w:t>Guid</w:t>
      </w:r>
      <w:r>
        <w:rPr>
          <w:rFonts w:ascii="Tahoma" w:hAnsi="Tahoma" w:cs="Tahoma"/>
          <w:i/>
          <w:iCs/>
        </w:rPr>
        <w:t>es / Grid Over Preview</w:t>
      </w:r>
      <w:r>
        <w:rPr>
          <w:rFonts w:ascii="Tahoma" w:hAnsi="Tahoma" w:cs="Tahoma"/>
        </w:rPr>
        <w:t xml:space="preserve"> to display grid lines in the output file preview. Select </w:t>
      </w:r>
      <w:r>
        <w:rPr>
          <w:rFonts w:ascii="Tahoma" w:hAnsi="Tahoma" w:cs="Tahoma"/>
          <w:i/>
          <w:iCs/>
        </w:rPr>
        <w:t>Guides / Preview Guide Setup…</w:t>
      </w:r>
      <w:r>
        <w:rPr>
          <w:rFonts w:ascii="Tahoma" w:hAnsi="Tahoma" w:cs="Tahoma"/>
        </w:rPr>
        <w:t xml:space="preserve"> to specify the grid settings (e.g., Lines by interval</w:t>
      </w:r>
      <w:r w:rsidR="004E4D0A">
        <w:rPr>
          <w:rFonts w:ascii="Tahoma" w:hAnsi="Tahoma" w:cs="Tahoma"/>
        </w:rPr>
        <w:t>;</w:t>
      </w:r>
      <w:r>
        <w:rPr>
          <w:rFonts w:ascii="Tahoma" w:hAnsi="Tahoma" w:cs="Tahoma"/>
        </w:rPr>
        <w:t xml:space="preserve"> 40 horizontal</w:t>
      </w:r>
      <w:r w:rsidR="004E4D0A">
        <w:rPr>
          <w:rFonts w:ascii="Tahoma" w:hAnsi="Tahoma" w:cs="Tahoma"/>
        </w:rPr>
        <w:t>;</w:t>
      </w:r>
      <w:r>
        <w:rPr>
          <w:rFonts w:ascii="Tahoma" w:hAnsi="Tahoma" w:cs="Tahoma"/>
        </w:rPr>
        <w:t xml:space="preserve"> 120 vertical</w:t>
      </w:r>
      <w:r w:rsidR="004E4D0A">
        <w:rPr>
          <w:rFonts w:ascii="Tahoma" w:hAnsi="Tahoma" w:cs="Tahoma"/>
        </w:rPr>
        <w:t>; Dotted lines).</w:t>
      </w:r>
    </w:p>
    <w:p w14:paraId="7BA0DA03" w14:textId="13577330" w:rsidR="004E4D0A" w:rsidRPr="004E4D0A" w:rsidRDefault="004E4D0A" w:rsidP="003070E7">
      <w:pPr>
        <w:pStyle w:val="ListParagraph"/>
        <w:numPr>
          <w:ilvl w:val="0"/>
          <w:numId w:val="10"/>
        </w:numPr>
        <w:rPr>
          <w:rFonts w:ascii="Tahoma" w:hAnsi="Tahoma" w:cs="Tahoma"/>
        </w:rPr>
      </w:pPr>
      <w:r>
        <w:rPr>
          <w:rFonts w:ascii="Tahoma" w:hAnsi="Tahoma" w:cs="Tahoma"/>
        </w:rPr>
        <w:t xml:space="preserve">Select </w:t>
      </w:r>
      <w:r>
        <w:rPr>
          <w:rFonts w:ascii="Tahoma" w:hAnsi="Tahoma" w:cs="Tahoma"/>
          <w:i/>
        </w:rPr>
        <w:t>Edit / Preferences</w:t>
      </w:r>
      <w:r>
        <w:rPr>
          <w:rFonts w:ascii="Tahoma" w:hAnsi="Tahoma" w:cs="Tahoma"/>
          <w:iCs/>
        </w:rPr>
        <w:t xml:space="preserve"> to define the file saving options:</w:t>
      </w:r>
    </w:p>
    <w:p w14:paraId="1CEAA792" w14:textId="3C706E75" w:rsidR="004E4D0A" w:rsidRDefault="004E4D0A" w:rsidP="004E4D0A">
      <w:pPr>
        <w:pStyle w:val="ListParagraph"/>
        <w:rPr>
          <w:rFonts w:ascii="Tahoma" w:hAnsi="Tahoma" w:cs="Tahoma"/>
        </w:rPr>
      </w:pPr>
      <w:r w:rsidRPr="004E4D0A">
        <w:rPr>
          <w:rFonts w:ascii="Tahoma" w:hAnsi="Tahoma" w:cs="Tahoma"/>
          <w:noProof/>
        </w:rPr>
        <w:drawing>
          <wp:inline distT="0" distB="0" distL="0" distR="0" wp14:anchorId="7C628538" wp14:editId="6A9DA283">
            <wp:extent cx="4277322" cy="4525006"/>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77322" cy="4525006"/>
                    </a:xfrm>
                    <a:prstGeom prst="rect">
                      <a:avLst/>
                    </a:prstGeom>
                  </pic:spPr>
                </pic:pic>
              </a:graphicData>
            </a:graphic>
          </wp:inline>
        </w:drawing>
      </w:r>
    </w:p>
    <w:p w14:paraId="736278CB" w14:textId="77777777" w:rsidR="00461E35" w:rsidRDefault="00461E35">
      <w:pPr>
        <w:rPr>
          <w:rFonts w:ascii="Tahoma" w:hAnsi="Tahoma" w:cs="Tahoma"/>
        </w:rPr>
      </w:pPr>
      <w:r>
        <w:rPr>
          <w:rFonts w:ascii="Tahoma" w:hAnsi="Tahoma" w:cs="Tahoma"/>
        </w:rPr>
        <w:br w:type="page"/>
      </w:r>
    </w:p>
    <w:p w14:paraId="404A4370" w14:textId="3DFA2E3D" w:rsidR="004E4D0A" w:rsidRDefault="00461E35" w:rsidP="004E4D0A">
      <w:pPr>
        <w:pStyle w:val="ListParagraph"/>
        <w:numPr>
          <w:ilvl w:val="0"/>
          <w:numId w:val="10"/>
        </w:numPr>
        <w:rPr>
          <w:rFonts w:ascii="Tahoma" w:hAnsi="Tahoma" w:cs="Tahoma"/>
        </w:rPr>
      </w:pPr>
      <w:r>
        <w:rPr>
          <w:rFonts w:ascii="Tahoma" w:hAnsi="Tahoma" w:cs="Tahoma"/>
        </w:rPr>
        <w:lastRenderedPageBreak/>
        <w:t xml:space="preserve">Show </w:t>
      </w:r>
      <w:r>
        <w:rPr>
          <w:rFonts w:ascii="Tahoma" w:hAnsi="Tahoma" w:cs="Tahoma"/>
          <w:i/>
          <w:iCs/>
        </w:rPr>
        <w:t>JPEG Compression Expert</w:t>
      </w:r>
      <w:r>
        <w:rPr>
          <w:rFonts w:ascii="Tahoma" w:hAnsi="Tahoma" w:cs="Tahoma"/>
        </w:rPr>
        <w:t xml:space="preserve"> and position it out of the way on the screen and leave it open so as to preview the file size:</w:t>
      </w:r>
    </w:p>
    <w:p w14:paraId="227BB2B0" w14:textId="41CCA670" w:rsidR="00461E35" w:rsidRDefault="00461E35" w:rsidP="00461E35">
      <w:pPr>
        <w:pStyle w:val="NoSpacing"/>
        <w:ind w:left="720"/>
      </w:pPr>
      <w:r w:rsidRPr="00461E35">
        <w:rPr>
          <w:noProof/>
        </w:rPr>
        <w:drawing>
          <wp:inline distT="0" distB="0" distL="0" distR="0" wp14:anchorId="68681258" wp14:editId="7B94A497">
            <wp:extent cx="2915057" cy="604921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5057" cy="6049219"/>
                    </a:xfrm>
                    <a:prstGeom prst="rect">
                      <a:avLst/>
                    </a:prstGeom>
                  </pic:spPr>
                </pic:pic>
              </a:graphicData>
            </a:graphic>
          </wp:inline>
        </w:drawing>
      </w:r>
    </w:p>
    <w:p w14:paraId="6319ED14" w14:textId="4A1C8013" w:rsidR="00461E35" w:rsidRDefault="00461E35" w:rsidP="00461E35">
      <w:pPr>
        <w:pStyle w:val="NoSpacing"/>
        <w:ind w:left="720"/>
        <w:rPr>
          <w:rFonts w:ascii="Tahoma" w:hAnsi="Tahoma" w:cs="Tahoma"/>
        </w:rPr>
      </w:pPr>
      <w:r w:rsidRPr="00461E35">
        <w:rPr>
          <w:rFonts w:ascii="Tahoma" w:hAnsi="Tahoma" w:cs="Tahoma"/>
        </w:rPr>
        <w:t>Clicking on the button</w:t>
      </w:r>
      <w:r>
        <w:rPr>
          <w:rFonts w:ascii="Tahoma" w:hAnsi="Tahoma" w:cs="Tahoma"/>
        </w:rPr>
        <w:t xml:space="preserve"> highlighted in pink opens the JPEG Compression Expert dialogue box (highlighted in yellow) which can be positioned anywhere on the screen</w:t>
      </w:r>
      <w:r w:rsidR="002615D8">
        <w:rPr>
          <w:rFonts w:ascii="Tahoma" w:hAnsi="Tahoma" w:cs="Tahoma"/>
        </w:rPr>
        <w:t xml:space="preserve"> and displays the file size.</w:t>
      </w:r>
    </w:p>
    <w:p w14:paraId="426A2A46" w14:textId="7DE4A34E" w:rsidR="002615D8" w:rsidRDefault="002615D8">
      <w:pPr>
        <w:rPr>
          <w:rFonts w:ascii="Tahoma" w:hAnsi="Tahoma" w:cs="Tahoma"/>
        </w:rPr>
      </w:pPr>
      <w:r>
        <w:rPr>
          <w:rFonts w:ascii="Tahoma" w:hAnsi="Tahoma" w:cs="Tahoma"/>
        </w:rPr>
        <w:br w:type="page"/>
      </w:r>
    </w:p>
    <w:p w14:paraId="67731B44" w14:textId="4F0DCF6B" w:rsidR="002615D8" w:rsidRPr="002615D8" w:rsidRDefault="002615D8" w:rsidP="002615D8">
      <w:pPr>
        <w:pStyle w:val="NoSpacing"/>
        <w:numPr>
          <w:ilvl w:val="0"/>
          <w:numId w:val="10"/>
        </w:numPr>
        <w:rPr>
          <w:rFonts w:ascii="Tahoma" w:hAnsi="Tahoma" w:cs="Tahoma"/>
        </w:rPr>
      </w:pPr>
      <w:r>
        <w:rPr>
          <w:rFonts w:ascii="Tahoma" w:hAnsi="Tahoma" w:cs="Tahoma"/>
        </w:rPr>
        <w:lastRenderedPageBreak/>
        <w:t>Ribbon menu bar:</w:t>
      </w:r>
      <w:r w:rsidRPr="002615D8">
        <w:rPr>
          <w:rFonts w:ascii="Tahoma" w:hAnsi="Tahoma" w:cs="Tahoma"/>
          <w:noProof/>
        </w:rPr>
        <w:drawing>
          <wp:inline distT="0" distB="0" distL="0" distR="0" wp14:anchorId="194BA90B" wp14:editId="6FF7AFCB">
            <wp:extent cx="6492240" cy="116586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92240" cy="1165860"/>
                    </a:xfrm>
                    <a:prstGeom prst="rect">
                      <a:avLst/>
                    </a:prstGeom>
                  </pic:spPr>
                </pic:pic>
              </a:graphicData>
            </a:graphic>
          </wp:inline>
        </w:drawing>
      </w:r>
    </w:p>
    <w:p w14:paraId="435378B6" w14:textId="4D744C4D" w:rsidR="002615D8" w:rsidRDefault="002615D8" w:rsidP="002615D8">
      <w:pPr>
        <w:pStyle w:val="NoSpacing"/>
        <w:numPr>
          <w:ilvl w:val="1"/>
          <w:numId w:val="10"/>
        </w:numPr>
        <w:rPr>
          <w:rFonts w:ascii="Tahoma" w:hAnsi="Tahoma" w:cs="Tahoma"/>
        </w:rPr>
      </w:pPr>
      <w:r>
        <w:rPr>
          <w:rFonts w:ascii="Tahoma" w:hAnsi="Tahoma" w:cs="Tahoma"/>
        </w:rPr>
        <w:t>Click on the Open button (highlighted in yellow) to open the first file in the directory containing the original photos for a section.</w:t>
      </w:r>
    </w:p>
    <w:p w14:paraId="019FFD0B" w14:textId="4651A2DF" w:rsidR="002615D8" w:rsidRDefault="002615D8" w:rsidP="002615D8">
      <w:pPr>
        <w:pStyle w:val="NoSpacing"/>
        <w:numPr>
          <w:ilvl w:val="1"/>
          <w:numId w:val="10"/>
        </w:numPr>
        <w:rPr>
          <w:rFonts w:ascii="Tahoma" w:hAnsi="Tahoma" w:cs="Tahoma"/>
        </w:rPr>
      </w:pPr>
      <w:r>
        <w:rPr>
          <w:rFonts w:ascii="Tahoma" w:hAnsi="Tahoma" w:cs="Tahoma"/>
        </w:rPr>
        <w:t>Use the pink-highlighted up/down buttons to rotate the photo in 1° increments. If necessary, the pink-highlighted arrows</w:t>
      </w:r>
      <w:r w:rsidR="004A73EC">
        <w:rPr>
          <w:rFonts w:ascii="Tahoma" w:hAnsi="Tahoma" w:cs="Tahoma"/>
        </w:rPr>
        <w:t xml:space="preserve"> will rotate the photo by 90°.</w:t>
      </w:r>
    </w:p>
    <w:p w14:paraId="44E223A5" w14:textId="236082A8" w:rsidR="004A73EC" w:rsidRDefault="004A73EC" w:rsidP="002615D8">
      <w:pPr>
        <w:pStyle w:val="NoSpacing"/>
        <w:numPr>
          <w:ilvl w:val="1"/>
          <w:numId w:val="10"/>
        </w:numPr>
        <w:rPr>
          <w:rFonts w:ascii="Tahoma" w:hAnsi="Tahoma" w:cs="Tahoma"/>
        </w:rPr>
      </w:pPr>
      <w:r>
        <w:rPr>
          <w:rFonts w:ascii="Tahoma" w:hAnsi="Tahoma" w:cs="Tahoma"/>
        </w:rPr>
        <w:t xml:space="preserve">To specify the photo height in pixels, check the Fix H checkbox (highlighted in </w:t>
      </w:r>
      <w:r w:rsidR="00812A4C">
        <w:rPr>
          <w:rFonts w:ascii="Tahoma" w:hAnsi="Tahoma" w:cs="Tahoma"/>
        </w:rPr>
        <w:t>purple</w:t>
      </w:r>
      <w:r>
        <w:rPr>
          <w:rFonts w:ascii="Tahoma" w:hAnsi="Tahoma" w:cs="Tahoma"/>
        </w:rPr>
        <w:t>), select the Pixels radio button, and enter the desired height in pixels (e.g., 1600).</w:t>
      </w:r>
    </w:p>
    <w:p w14:paraId="131A55BD" w14:textId="30ABC629" w:rsidR="004A73EC" w:rsidRDefault="004A73EC" w:rsidP="002615D8">
      <w:pPr>
        <w:pStyle w:val="NoSpacing"/>
        <w:numPr>
          <w:ilvl w:val="1"/>
          <w:numId w:val="10"/>
        </w:numPr>
        <w:rPr>
          <w:rFonts w:ascii="Tahoma" w:hAnsi="Tahoma" w:cs="Tahoma"/>
        </w:rPr>
      </w:pPr>
      <w:r>
        <w:rPr>
          <w:rFonts w:ascii="Tahoma" w:hAnsi="Tahoma" w:cs="Tahoma"/>
        </w:rPr>
        <w:t>Specify the output file name in the red highlighted area.</w:t>
      </w:r>
    </w:p>
    <w:p w14:paraId="48DDD7D4" w14:textId="53760F3A" w:rsidR="004A73EC" w:rsidRDefault="004A73EC" w:rsidP="002615D8">
      <w:pPr>
        <w:pStyle w:val="NoSpacing"/>
        <w:numPr>
          <w:ilvl w:val="1"/>
          <w:numId w:val="10"/>
        </w:numPr>
        <w:rPr>
          <w:rFonts w:ascii="Tahoma" w:hAnsi="Tahoma" w:cs="Tahoma"/>
        </w:rPr>
      </w:pPr>
      <w:r>
        <w:rPr>
          <w:rFonts w:ascii="Tahoma" w:hAnsi="Tahoma" w:cs="Tahoma"/>
        </w:rPr>
        <w:t>Click on the Save button (highlighted in green) to save the cropped/modified file in the pre-defined output file location using the specified output file name (highlighted in red) AND advance to the next file in the input file directory.</w:t>
      </w:r>
    </w:p>
    <w:p w14:paraId="085E1819" w14:textId="374DF3A7" w:rsidR="004A73EC" w:rsidRDefault="004A73EC" w:rsidP="004A73EC">
      <w:pPr>
        <w:pStyle w:val="NoSpacing"/>
        <w:numPr>
          <w:ilvl w:val="2"/>
          <w:numId w:val="10"/>
        </w:numPr>
        <w:rPr>
          <w:rFonts w:ascii="Tahoma" w:hAnsi="Tahoma" w:cs="Tahoma"/>
        </w:rPr>
      </w:pPr>
      <w:r>
        <w:rPr>
          <w:rFonts w:ascii="Tahoma" w:hAnsi="Tahoma" w:cs="Tahoma"/>
        </w:rPr>
        <w:t xml:space="preserve">The output file directory is specified under </w:t>
      </w:r>
      <w:r>
        <w:rPr>
          <w:rFonts w:ascii="Tahoma" w:hAnsi="Tahoma" w:cs="Tahoma"/>
          <w:i/>
          <w:iCs/>
        </w:rPr>
        <w:t>Edit / Preferences</w:t>
      </w:r>
      <w:r>
        <w:rPr>
          <w:rFonts w:ascii="Tahoma" w:hAnsi="Tahoma" w:cs="Tahoma"/>
        </w:rPr>
        <w:t xml:space="preserve"> on the </w:t>
      </w:r>
      <w:r>
        <w:rPr>
          <w:rFonts w:ascii="Tahoma" w:hAnsi="Tahoma" w:cs="Tahoma"/>
          <w:i/>
          <w:iCs/>
        </w:rPr>
        <w:t>General</w:t>
      </w:r>
      <w:r>
        <w:rPr>
          <w:rFonts w:ascii="Tahoma" w:hAnsi="Tahoma" w:cs="Tahoma"/>
        </w:rPr>
        <w:t xml:space="preserve"> tab.</w:t>
      </w:r>
    </w:p>
    <w:p w14:paraId="448921BD" w14:textId="08153951" w:rsidR="00AC42A3" w:rsidRDefault="00AC42A3" w:rsidP="004A73EC">
      <w:pPr>
        <w:pStyle w:val="NoSpacing"/>
        <w:numPr>
          <w:ilvl w:val="2"/>
          <w:numId w:val="10"/>
        </w:numPr>
        <w:rPr>
          <w:rFonts w:ascii="Tahoma" w:hAnsi="Tahoma" w:cs="Tahoma"/>
        </w:rPr>
      </w:pPr>
      <w:r>
        <w:rPr>
          <w:rFonts w:ascii="Tahoma" w:hAnsi="Tahoma" w:cs="Tahoma"/>
        </w:rPr>
        <w:t>Click on the “Use path above and increment custom file name” radio button to increment the output file name (this will not necessarily be the correct file name – especially for a double headstone – but is still useful).</w:t>
      </w:r>
    </w:p>
    <w:p w14:paraId="08C62EF6" w14:textId="2BF655E5" w:rsidR="004A73EC" w:rsidRPr="001F13D6" w:rsidRDefault="004A73EC" w:rsidP="004A73EC">
      <w:pPr>
        <w:pStyle w:val="NoSpacing"/>
        <w:numPr>
          <w:ilvl w:val="2"/>
          <w:numId w:val="10"/>
        </w:numPr>
        <w:rPr>
          <w:rFonts w:ascii="Tahoma" w:hAnsi="Tahoma" w:cs="Tahoma"/>
        </w:rPr>
      </w:pPr>
      <w:r>
        <w:rPr>
          <w:rFonts w:ascii="Tahoma" w:hAnsi="Tahoma" w:cs="Tahoma"/>
        </w:rPr>
        <w:t xml:space="preserve">To enable auto-advance, check the “Go to next file after crop saving” on the </w:t>
      </w:r>
      <w:r>
        <w:rPr>
          <w:rFonts w:ascii="Tahoma" w:hAnsi="Tahoma" w:cs="Tahoma"/>
          <w:i/>
        </w:rPr>
        <w:t>Edit / Preferences / General</w:t>
      </w:r>
      <w:r>
        <w:rPr>
          <w:rFonts w:ascii="Tahoma" w:hAnsi="Tahoma" w:cs="Tahoma"/>
          <w:iCs/>
        </w:rPr>
        <w:t xml:space="preserve"> tab.</w:t>
      </w:r>
    </w:p>
    <w:p w14:paraId="244A0D02" w14:textId="6145AD85" w:rsidR="001F13D6" w:rsidRPr="00461E35" w:rsidRDefault="001F13D6" w:rsidP="001F13D6">
      <w:pPr>
        <w:pStyle w:val="NoSpacing"/>
        <w:numPr>
          <w:ilvl w:val="1"/>
          <w:numId w:val="10"/>
        </w:numPr>
        <w:rPr>
          <w:rFonts w:ascii="Tahoma" w:hAnsi="Tahoma" w:cs="Tahoma"/>
        </w:rPr>
      </w:pPr>
      <w:r>
        <w:rPr>
          <w:rFonts w:ascii="Tahoma" w:hAnsi="Tahoma" w:cs="Tahoma"/>
          <w:iCs/>
        </w:rPr>
        <w:t>Click on the greater-than arrow button (highlighted in light blue) to advance to the next photo without saving (e.g., when viewing a duplicate photo for a double headstone, or a photo of a temporary marker).</w:t>
      </w:r>
    </w:p>
    <w:sectPr w:rsidR="001F13D6" w:rsidRPr="00461E35" w:rsidSect="00AF04DA">
      <w:pgSz w:w="12240" w:h="15840"/>
      <w:pgMar w:top="1008" w:right="1008" w:bottom="1008" w:left="1008"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65E8D"/>
    <w:multiLevelType w:val="hybridMultilevel"/>
    <w:tmpl w:val="2AA69D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60029E3"/>
    <w:multiLevelType w:val="hybridMultilevel"/>
    <w:tmpl w:val="294CA4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8BA3C80"/>
    <w:multiLevelType w:val="hybridMultilevel"/>
    <w:tmpl w:val="015A4D0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95D38A5"/>
    <w:multiLevelType w:val="hybridMultilevel"/>
    <w:tmpl w:val="8FA060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2ED25E7"/>
    <w:multiLevelType w:val="hybridMultilevel"/>
    <w:tmpl w:val="C18A45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96C4A72"/>
    <w:multiLevelType w:val="hybridMultilevel"/>
    <w:tmpl w:val="5274A4D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9862BE0"/>
    <w:multiLevelType w:val="hybridMultilevel"/>
    <w:tmpl w:val="E5E296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294126C"/>
    <w:multiLevelType w:val="hybridMultilevel"/>
    <w:tmpl w:val="D6726D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57B6485"/>
    <w:multiLevelType w:val="hybridMultilevel"/>
    <w:tmpl w:val="BF9C5A6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4896CEB"/>
    <w:multiLevelType w:val="hybridMultilevel"/>
    <w:tmpl w:val="954E63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AEB5060"/>
    <w:multiLevelType w:val="hybridMultilevel"/>
    <w:tmpl w:val="4F54CA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47128485">
    <w:abstractNumId w:val="9"/>
  </w:num>
  <w:num w:numId="2" w16cid:durableId="647635975">
    <w:abstractNumId w:val="0"/>
  </w:num>
  <w:num w:numId="3" w16cid:durableId="212351581">
    <w:abstractNumId w:val="1"/>
  </w:num>
  <w:num w:numId="4" w16cid:durableId="764502631">
    <w:abstractNumId w:val="6"/>
  </w:num>
  <w:num w:numId="5" w16cid:durableId="136145108">
    <w:abstractNumId w:val="10"/>
  </w:num>
  <w:num w:numId="6" w16cid:durableId="1935626122">
    <w:abstractNumId w:val="3"/>
  </w:num>
  <w:num w:numId="7" w16cid:durableId="1123188253">
    <w:abstractNumId w:val="4"/>
  </w:num>
  <w:num w:numId="8" w16cid:durableId="1979728282">
    <w:abstractNumId w:val="2"/>
  </w:num>
  <w:num w:numId="9" w16cid:durableId="1048794499">
    <w:abstractNumId w:val="7"/>
  </w:num>
  <w:num w:numId="10" w16cid:durableId="47072384">
    <w:abstractNumId w:val="8"/>
  </w:num>
  <w:num w:numId="11" w16cid:durableId="16566464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BB0"/>
    <w:rsid w:val="00027693"/>
    <w:rsid w:val="000A0130"/>
    <w:rsid w:val="000B4F8C"/>
    <w:rsid w:val="000D4D60"/>
    <w:rsid w:val="00145BB0"/>
    <w:rsid w:val="00187D9B"/>
    <w:rsid w:val="001E673C"/>
    <w:rsid w:val="001F13D6"/>
    <w:rsid w:val="002615D8"/>
    <w:rsid w:val="00272A54"/>
    <w:rsid w:val="002811C3"/>
    <w:rsid w:val="002C2B64"/>
    <w:rsid w:val="003070E7"/>
    <w:rsid w:val="0035664B"/>
    <w:rsid w:val="004105F7"/>
    <w:rsid w:val="00461E35"/>
    <w:rsid w:val="00483BB0"/>
    <w:rsid w:val="004A6AD3"/>
    <w:rsid w:val="004A73EC"/>
    <w:rsid w:val="004B7882"/>
    <w:rsid w:val="004E4D0A"/>
    <w:rsid w:val="004E5A63"/>
    <w:rsid w:val="00573235"/>
    <w:rsid w:val="00587F7B"/>
    <w:rsid w:val="00590A83"/>
    <w:rsid w:val="005A6A61"/>
    <w:rsid w:val="00646755"/>
    <w:rsid w:val="006809B6"/>
    <w:rsid w:val="006B5512"/>
    <w:rsid w:val="006C044E"/>
    <w:rsid w:val="00706339"/>
    <w:rsid w:val="007A3308"/>
    <w:rsid w:val="00812A4C"/>
    <w:rsid w:val="00814A8D"/>
    <w:rsid w:val="00AC42A3"/>
    <w:rsid w:val="00AF04DA"/>
    <w:rsid w:val="00B37BDA"/>
    <w:rsid w:val="00B950A8"/>
    <w:rsid w:val="00D243E3"/>
    <w:rsid w:val="00D754E8"/>
    <w:rsid w:val="00DA3033"/>
    <w:rsid w:val="00DF18AF"/>
    <w:rsid w:val="00E6527B"/>
    <w:rsid w:val="00E74316"/>
    <w:rsid w:val="00EB21F6"/>
    <w:rsid w:val="00EE29EA"/>
    <w:rsid w:val="00F04E0F"/>
    <w:rsid w:val="00F42677"/>
    <w:rsid w:val="00F52A3F"/>
    <w:rsid w:val="00F6476D"/>
    <w:rsid w:val="00F74728"/>
    <w:rsid w:val="00FA5500"/>
    <w:rsid w:val="00FC7A21"/>
  </w:rsids>
  <m:mathPr>
    <m:mathFont m:val="Cambria Math"/>
    <m:brkBin m:val="before"/>
    <m:brkBinSub m:val="--"/>
    <m:smallFrac m:val="0"/>
    <m:dispDef/>
    <m:lMargin m:val="0"/>
    <m:rMargin m:val="0"/>
    <m:defJc m:val="centerGroup"/>
    <m:wrapIndent m:val="1440"/>
    <m:intLim m:val="subSup"/>
    <m:naryLim m:val="undOvr"/>
  </m:mathPr>
  <w:themeFontLang w:val="en-C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13F11"/>
  <w15:chartTrackingRefBased/>
  <w15:docId w15:val="{EA173C69-034E-452B-8B36-B3153C86F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3BB0"/>
    <w:pPr>
      <w:ind w:left="720"/>
      <w:contextualSpacing/>
    </w:pPr>
  </w:style>
  <w:style w:type="table" w:styleId="TableGrid">
    <w:name w:val="Table Grid"/>
    <w:basedOn w:val="TableNormal"/>
    <w:uiPriority w:val="39"/>
    <w:rsid w:val="00F74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747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461E3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208066">
      <w:bodyDiv w:val="1"/>
      <w:marLeft w:val="0"/>
      <w:marRight w:val="0"/>
      <w:marTop w:val="0"/>
      <w:marBottom w:val="0"/>
      <w:divBdr>
        <w:top w:val="none" w:sz="0" w:space="0" w:color="auto"/>
        <w:left w:val="none" w:sz="0" w:space="0" w:color="auto"/>
        <w:bottom w:val="none" w:sz="0" w:space="0" w:color="auto"/>
        <w:right w:val="none" w:sz="0" w:space="0" w:color="auto"/>
      </w:divBdr>
      <w:divsChild>
        <w:div w:id="994912257">
          <w:marLeft w:val="0"/>
          <w:marRight w:val="0"/>
          <w:marTop w:val="0"/>
          <w:marBottom w:val="0"/>
          <w:divBdr>
            <w:top w:val="none" w:sz="0" w:space="0" w:color="auto"/>
            <w:left w:val="none" w:sz="0" w:space="0" w:color="auto"/>
            <w:bottom w:val="none" w:sz="0" w:space="0" w:color="auto"/>
            <w:right w:val="none" w:sz="0" w:space="0" w:color="auto"/>
          </w:divBdr>
        </w:div>
        <w:div w:id="995379776">
          <w:marLeft w:val="0"/>
          <w:marRight w:val="0"/>
          <w:marTop w:val="0"/>
          <w:marBottom w:val="0"/>
          <w:divBdr>
            <w:top w:val="none" w:sz="0" w:space="0" w:color="auto"/>
            <w:left w:val="none" w:sz="0" w:space="0" w:color="auto"/>
            <w:bottom w:val="none" w:sz="0" w:space="0" w:color="auto"/>
            <w:right w:val="none" w:sz="0" w:space="0" w:color="auto"/>
          </w:divBdr>
        </w:div>
        <w:div w:id="695541307">
          <w:marLeft w:val="0"/>
          <w:marRight w:val="0"/>
          <w:marTop w:val="0"/>
          <w:marBottom w:val="0"/>
          <w:divBdr>
            <w:top w:val="none" w:sz="0" w:space="0" w:color="auto"/>
            <w:left w:val="none" w:sz="0" w:space="0" w:color="auto"/>
            <w:bottom w:val="none" w:sz="0" w:space="0" w:color="auto"/>
            <w:right w:val="none" w:sz="0" w:space="0" w:color="auto"/>
          </w:divBdr>
        </w:div>
        <w:div w:id="1016036887">
          <w:marLeft w:val="0"/>
          <w:marRight w:val="0"/>
          <w:marTop w:val="0"/>
          <w:marBottom w:val="0"/>
          <w:divBdr>
            <w:top w:val="none" w:sz="0" w:space="0" w:color="auto"/>
            <w:left w:val="none" w:sz="0" w:space="0" w:color="auto"/>
            <w:bottom w:val="none" w:sz="0" w:space="0" w:color="auto"/>
            <w:right w:val="none" w:sz="0" w:space="0" w:color="auto"/>
          </w:divBdr>
        </w:div>
        <w:div w:id="1579318110">
          <w:marLeft w:val="0"/>
          <w:marRight w:val="0"/>
          <w:marTop w:val="0"/>
          <w:marBottom w:val="0"/>
          <w:divBdr>
            <w:top w:val="none" w:sz="0" w:space="0" w:color="auto"/>
            <w:left w:val="none" w:sz="0" w:space="0" w:color="auto"/>
            <w:bottom w:val="none" w:sz="0" w:space="0" w:color="auto"/>
            <w:right w:val="none" w:sz="0" w:space="0" w:color="auto"/>
          </w:divBdr>
        </w:div>
        <w:div w:id="2017531667">
          <w:marLeft w:val="0"/>
          <w:marRight w:val="0"/>
          <w:marTop w:val="0"/>
          <w:marBottom w:val="0"/>
          <w:divBdr>
            <w:top w:val="none" w:sz="0" w:space="0" w:color="auto"/>
            <w:left w:val="none" w:sz="0" w:space="0" w:color="auto"/>
            <w:bottom w:val="none" w:sz="0" w:space="0" w:color="auto"/>
            <w:right w:val="none" w:sz="0" w:space="0" w:color="auto"/>
          </w:divBdr>
        </w:div>
        <w:div w:id="1215964656">
          <w:marLeft w:val="0"/>
          <w:marRight w:val="0"/>
          <w:marTop w:val="0"/>
          <w:marBottom w:val="0"/>
          <w:divBdr>
            <w:top w:val="none" w:sz="0" w:space="0" w:color="auto"/>
            <w:left w:val="none" w:sz="0" w:space="0" w:color="auto"/>
            <w:bottom w:val="none" w:sz="0" w:space="0" w:color="auto"/>
            <w:right w:val="none" w:sz="0" w:space="0" w:color="auto"/>
          </w:divBdr>
        </w:div>
        <w:div w:id="130174273">
          <w:marLeft w:val="0"/>
          <w:marRight w:val="0"/>
          <w:marTop w:val="0"/>
          <w:marBottom w:val="0"/>
          <w:divBdr>
            <w:top w:val="none" w:sz="0" w:space="0" w:color="auto"/>
            <w:left w:val="none" w:sz="0" w:space="0" w:color="auto"/>
            <w:bottom w:val="none" w:sz="0" w:space="0" w:color="auto"/>
            <w:right w:val="none" w:sz="0" w:space="0" w:color="auto"/>
          </w:divBdr>
        </w:div>
        <w:div w:id="1662076778">
          <w:marLeft w:val="0"/>
          <w:marRight w:val="0"/>
          <w:marTop w:val="0"/>
          <w:marBottom w:val="0"/>
          <w:divBdr>
            <w:top w:val="none" w:sz="0" w:space="0" w:color="auto"/>
            <w:left w:val="none" w:sz="0" w:space="0" w:color="auto"/>
            <w:bottom w:val="none" w:sz="0" w:space="0" w:color="auto"/>
            <w:right w:val="none" w:sz="0" w:space="0" w:color="auto"/>
          </w:divBdr>
        </w:div>
        <w:div w:id="1185556077">
          <w:marLeft w:val="0"/>
          <w:marRight w:val="0"/>
          <w:marTop w:val="0"/>
          <w:marBottom w:val="0"/>
          <w:divBdr>
            <w:top w:val="none" w:sz="0" w:space="0" w:color="auto"/>
            <w:left w:val="none" w:sz="0" w:space="0" w:color="auto"/>
            <w:bottom w:val="none" w:sz="0" w:space="0" w:color="auto"/>
            <w:right w:val="none" w:sz="0" w:space="0" w:color="auto"/>
          </w:divBdr>
        </w:div>
        <w:div w:id="644434369">
          <w:marLeft w:val="0"/>
          <w:marRight w:val="0"/>
          <w:marTop w:val="0"/>
          <w:marBottom w:val="0"/>
          <w:divBdr>
            <w:top w:val="none" w:sz="0" w:space="0" w:color="auto"/>
            <w:left w:val="none" w:sz="0" w:space="0" w:color="auto"/>
            <w:bottom w:val="none" w:sz="0" w:space="0" w:color="auto"/>
            <w:right w:val="none" w:sz="0" w:space="0" w:color="auto"/>
          </w:divBdr>
        </w:div>
        <w:div w:id="55469098">
          <w:marLeft w:val="0"/>
          <w:marRight w:val="0"/>
          <w:marTop w:val="0"/>
          <w:marBottom w:val="0"/>
          <w:divBdr>
            <w:top w:val="none" w:sz="0" w:space="0" w:color="auto"/>
            <w:left w:val="none" w:sz="0" w:space="0" w:color="auto"/>
            <w:bottom w:val="none" w:sz="0" w:space="0" w:color="auto"/>
            <w:right w:val="none" w:sz="0" w:space="0" w:color="auto"/>
          </w:divBdr>
        </w:div>
        <w:div w:id="875431848">
          <w:marLeft w:val="0"/>
          <w:marRight w:val="0"/>
          <w:marTop w:val="0"/>
          <w:marBottom w:val="0"/>
          <w:divBdr>
            <w:top w:val="none" w:sz="0" w:space="0" w:color="auto"/>
            <w:left w:val="none" w:sz="0" w:space="0" w:color="auto"/>
            <w:bottom w:val="none" w:sz="0" w:space="0" w:color="auto"/>
            <w:right w:val="none" w:sz="0" w:space="0" w:color="auto"/>
          </w:divBdr>
        </w:div>
        <w:div w:id="1184394542">
          <w:marLeft w:val="0"/>
          <w:marRight w:val="0"/>
          <w:marTop w:val="0"/>
          <w:marBottom w:val="0"/>
          <w:divBdr>
            <w:top w:val="none" w:sz="0" w:space="0" w:color="auto"/>
            <w:left w:val="none" w:sz="0" w:space="0" w:color="auto"/>
            <w:bottom w:val="none" w:sz="0" w:space="0" w:color="auto"/>
            <w:right w:val="none" w:sz="0" w:space="0" w:color="auto"/>
          </w:divBdr>
        </w:div>
        <w:div w:id="862132124">
          <w:marLeft w:val="0"/>
          <w:marRight w:val="0"/>
          <w:marTop w:val="0"/>
          <w:marBottom w:val="0"/>
          <w:divBdr>
            <w:top w:val="none" w:sz="0" w:space="0" w:color="auto"/>
            <w:left w:val="none" w:sz="0" w:space="0" w:color="auto"/>
            <w:bottom w:val="none" w:sz="0" w:space="0" w:color="auto"/>
            <w:right w:val="none" w:sz="0" w:space="0" w:color="auto"/>
          </w:divBdr>
        </w:div>
        <w:div w:id="1411805838">
          <w:marLeft w:val="0"/>
          <w:marRight w:val="0"/>
          <w:marTop w:val="0"/>
          <w:marBottom w:val="0"/>
          <w:divBdr>
            <w:top w:val="none" w:sz="0" w:space="0" w:color="auto"/>
            <w:left w:val="none" w:sz="0" w:space="0" w:color="auto"/>
            <w:bottom w:val="none" w:sz="0" w:space="0" w:color="auto"/>
            <w:right w:val="none" w:sz="0" w:space="0" w:color="auto"/>
          </w:divBdr>
        </w:div>
        <w:div w:id="13839412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C6E70-C398-4896-A304-3D47EAC20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1909</TotalTime>
  <Pages>11</Pages>
  <Words>2146</Words>
  <Characters>12235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Goldstein</dc:creator>
  <cp:keywords/>
  <dc:description/>
  <cp:lastModifiedBy>Howard J Goldstein</cp:lastModifiedBy>
  <cp:revision>26</cp:revision>
  <dcterms:created xsi:type="dcterms:W3CDTF">2021-01-09T20:03:00Z</dcterms:created>
  <dcterms:modified xsi:type="dcterms:W3CDTF">2022-09-29T14:29:00Z</dcterms:modified>
</cp:coreProperties>
</file>